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D6C" w:rsidRPr="009D5D6C" w:rsidRDefault="009D5D6C" w:rsidP="002211D5">
      <w:pPr>
        <w:ind w:firstLine="567"/>
        <w:jc w:val="center"/>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5-MAVZU.</w:t>
      </w:r>
      <w:proofErr w:type="gramEnd"/>
    </w:p>
    <w:p w:rsidR="009D5D6C" w:rsidRPr="009D5D6C" w:rsidRDefault="009D5D6C" w:rsidP="002211D5">
      <w:pPr>
        <w:ind w:firstLine="567"/>
        <w:jc w:val="center"/>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BILIMLARNI OLISH USULLARI, BILIMNING ASOSIY XOSSALARI.</w:t>
      </w:r>
      <w:proofErr w:type="gramEnd"/>
      <w:r w:rsidRPr="009D5D6C">
        <w:rPr>
          <w:rFonts w:ascii="Times New Roman" w:hAnsi="Times New Roman" w:cs="Times New Roman"/>
          <w:sz w:val="24"/>
          <w:szCs w:val="24"/>
          <w:lang w:val="en-US"/>
        </w:rPr>
        <w:t xml:space="preserve"> BILIMLAR OMBORI.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  </w:t>
      </w:r>
      <w:r w:rsidRPr="00BA0019">
        <w:rPr>
          <w:b/>
          <w:noProof/>
          <w:lang w:eastAsia="ru-RU"/>
        </w:rPr>
        <mc:AlternateContent>
          <mc:Choice Requires="wps">
            <w:drawing>
              <wp:inline distT="0" distB="0" distL="0" distR="0" wp14:anchorId="44C57FA8" wp14:editId="67BF38C7">
                <wp:extent cx="4857750" cy="1285875"/>
                <wp:effectExtent l="0" t="0" r="19050" b="28575"/>
                <wp:docPr id="345" name="Двойные круглые скобки 345"/>
                <wp:cNvGraphicFramePr/>
                <a:graphic xmlns:a="http://schemas.openxmlformats.org/drawingml/2006/main">
                  <a:graphicData uri="http://schemas.microsoft.com/office/word/2010/wordprocessingShape">
                    <wps:wsp>
                      <wps:cNvSpPr/>
                      <wps:spPr>
                        <a:xfrm>
                          <a:off x="0" y="0"/>
                          <a:ext cx="4857750" cy="1285875"/>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9D5D6C" w:rsidRPr="00815965" w:rsidRDefault="009D5D6C" w:rsidP="009D5D6C">
                            <w:pPr>
                              <w:tabs>
                                <w:tab w:val="right" w:leader="dot" w:pos="9071"/>
                              </w:tabs>
                              <w:ind w:left="720"/>
                              <w:jc w:val="center"/>
                              <w:rPr>
                                <w:b/>
                                <w:lang w:val="uz-Cyrl-UZ"/>
                              </w:rPr>
                            </w:pPr>
                            <w:r w:rsidRPr="00815965">
                              <w:rPr>
                                <w:b/>
                                <w:lang w:val="uz-Cyrl-UZ"/>
                              </w:rPr>
                              <w:t xml:space="preserve">Reja: </w:t>
                            </w:r>
                          </w:p>
                          <w:p w:rsidR="009D5D6C" w:rsidRDefault="009D5D6C" w:rsidP="009D5D6C">
                            <w:pPr>
                              <w:pStyle w:val="a3"/>
                              <w:numPr>
                                <w:ilvl w:val="0"/>
                                <w:numId w:val="1"/>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Axborot va</w:t>
                            </w:r>
                            <w:r>
                              <w:rPr>
                                <w:rFonts w:ascii="Times New Roman" w:hAnsi="Times New Roman" w:cs="Times New Roman"/>
                                <w:sz w:val="24"/>
                              </w:rPr>
                              <w:t xml:space="preserve"> bilim </w:t>
                            </w:r>
                          </w:p>
                          <w:p w:rsidR="009D5D6C" w:rsidRDefault="009D5D6C" w:rsidP="009D5D6C">
                            <w:pPr>
                              <w:pStyle w:val="a3"/>
                              <w:numPr>
                                <w:ilvl w:val="0"/>
                                <w:numId w:val="1"/>
                              </w:numPr>
                              <w:tabs>
                                <w:tab w:val="right" w:leader="dot" w:pos="9071"/>
                              </w:tabs>
                              <w:spacing w:after="0" w:line="240" w:lineRule="auto"/>
                              <w:rPr>
                                <w:rFonts w:ascii="Times New Roman" w:hAnsi="Times New Roman" w:cs="Times New Roman"/>
                                <w:sz w:val="24"/>
                                <w:lang w:val="en-US"/>
                              </w:rPr>
                            </w:pPr>
                            <w:r w:rsidRPr="00352E19">
                              <w:rPr>
                                <w:rFonts w:ascii="Times New Roman" w:hAnsi="Times New Roman" w:cs="Times New Roman"/>
                                <w:sz w:val="24"/>
                                <w:lang w:val="en-US"/>
                              </w:rPr>
                              <w:t>Bilimlarni olish usullari</w:t>
                            </w:r>
                          </w:p>
                          <w:p w:rsidR="009D5D6C" w:rsidRDefault="009D5D6C" w:rsidP="009D5D6C">
                            <w:pPr>
                              <w:pStyle w:val="a3"/>
                              <w:numPr>
                                <w:ilvl w:val="0"/>
                                <w:numId w:val="1"/>
                              </w:numPr>
                              <w:tabs>
                                <w:tab w:val="right" w:leader="dot" w:pos="9071"/>
                              </w:tabs>
                              <w:spacing w:after="0" w:line="240" w:lineRule="auto"/>
                              <w:rPr>
                                <w:rFonts w:ascii="Times New Roman" w:hAnsi="Times New Roman" w:cs="Times New Roman"/>
                                <w:sz w:val="24"/>
                                <w:lang w:val="en-US"/>
                              </w:rPr>
                            </w:pPr>
                            <w:r w:rsidRPr="00352E19">
                              <w:rPr>
                                <w:rFonts w:ascii="Times New Roman" w:hAnsi="Times New Roman" w:cs="Times New Roman"/>
                                <w:sz w:val="24"/>
                                <w:lang w:val="en-US"/>
                              </w:rPr>
                              <w:t xml:space="preserve">Bilimning asosiy xossalari. </w:t>
                            </w:r>
                          </w:p>
                          <w:p w:rsidR="009D5D6C" w:rsidRPr="00352E19" w:rsidRDefault="009D5D6C" w:rsidP="009D5D6C">
                            <w:pPr>
                              <w:pStyle w:val="a3"/>
                              <w:numPr>
                                <w:ilvl w:val="0"/>
                                <w:numId w:val="1"/>
                              </w:numPr>
                              <w:tabs>
                                <w:tab w:val="right" w:leader="dot" w:pos="9071"/>
                              </w:tabs>
                              <w:spacing w:after="0" w:line="240" w:lineRule="auto"/>
                              <w:rPr>
                                <w:rFonts w:ascii="Times New Roman" w:hAnsi="Times New Roman" w:cs="Times New Roman"/>
                                <w:sz w:val="24"/>
                                <w:lang w:val="en-US"/>
                              </w:rPr>
                            </w:pPr>
                            <w:r w:rsidRPr="00352E19">
                              <w:rPr>
                                <w:rFonts w:ascii="Times New Roman" w:hAnsi="Times New Roman" w:cs="Times New Roman"/>
                                <w:sz w:val="24"/>
                                <w:lang w:val="en-US"/>
                              </w:rPr>
                              <w:t>Bilimlar ombori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345" o:spid="_x0000_s1026" type="#_x0000_t185" style="width:382.5pt;height:10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" strokecolor="#4579b8 [3044]" strokeweight="1pt">
                <v:textbox>
                  <w:txbxContent>
                    <w:p w:rsidR="009D5D6C" w:rsidRPr="00815965" w:rsidRDefault="009D5D6C" w:rsidP="009D5D6C">
                      <w:pPr>
                        <w:tabs>
                          <w:tab w:val="right" w:leader="dot" w:pos="9071"/>
                        </w:tabs>
                        <w:ind w:left="720"/>
                        <w:jc w:val="center"/>
                        <w:rPr>
                          <w:b/>
                          <w:lang w:val="uz-Cyrl-UZ"/>
                        </w:rPr>
                      </w:pPr>
                      <w:r w:rsidRPr="00815965">
                        <w:rPr>
                          <w:b/>
                          <w:lang w:val="uz-Cyrl-UZ"/>
                        </w:rPr>
                        <w:t xml:space="preserve">Reja: </w:t>
                      </w:r>
                    </w:p>
                    <w:p w:rsidR="009D5D6C" w:rsidRDefault="009D5D6C" w:rsidP="009D5D6C">
                      <w:pPr>
                        <w:pStyle w:val="a3"/>
                        <w:numPr>
                          <w:ilvl w:val="0"/>
                          <w:numId w:val="1"/>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Axborot va</w:t>
                      </w:r>
                      <w:r>
                        <w:rPr>
                          <w:rFonts w:ascii="Times New Roman" w:hAnsi="Times New Roman" w:cs="Times New Roman"/>
                          <w:sz w:val="24"/>
                        </w:rPr>
                        <w:t xml:space="preserve"> bilim </w:t>
                      </w:r>
                    </w:p>
                    <w:p w:rsidR="009D5D6C" w:rsidRDefault="009D5D6C" w:rsidP="009D5D6C">
                      <w:pPr>
                        <w:pStyle w:val="a3"/>
                        <w:numPr>
                          <w:ilvl w:val="0"/>
                          <w:numId w:val="1"/>
                        </w:numPr>
                        <w:tabs>
                          <w:tab w:val="right" w:leader="dot" w:pos="9071"/>
                        </w:tabs>
                        <w:spacing w:after="0" w:line="240" w:lineRule="auto"/>
                        <w:rPr>
                          <w:rFonts w:ascii="Times New Roman" w:hAnsi="Times New Roman" w:cs="Times New Roman"/>
                          <w:sz w:val="24"/>
                          <w:lang w:val="en-US"/>
                        </w:rPr>
                      </w:pPr>
                      <w:r w:rsidRPr="00352E19">
                        <w:rPr>
                          <w:rFonts w:ascii="Times New Roman" w:hAnsi="Times New Roman" w:cs="Times New Roman"/>
                          <w:sz w:val="24"/>
                          <w:lang w:val="en-US"/>
                        </w:rPr>
                        <w:t>Bilimlarni olish usullari</w:t>
                      </w:r>
                    </w:p>
                    <w:p w:rsidR="009D5D6C" w:rsidRDefault="009D5D6C" w:rsidP="009D5D6C">
                      <w:pPr>
                        <w:pStyle w:val="a3"/>
                        <w:numPr>
                          <w:ilvl w:val="0"/>
                          <w:numId w:val="1"/>
                        </w:numPr>
                        <w:tabs>
                          <w:tab w:val="right" w:leader="dot" w:pos="9071"/>
                        </w:tabs>
                        <w:spacing w:after="0" w:line="240" w:lineRule="auto"/>
                        <w:rPr>
                          <w:rFonts w:ascii="Times New Roman" w:hAnsi="Times New Roman" w:cs="Times New Roman"/>
                          <w:sz w:val="24"/>
                          <w:lang w:val="en-US"/>
                        </w:rPr>
                      </w:pPr>
                      <w:r w:rsidRPr="00352E19">
                        <w:rPr>
                          <w:rFonts w:ascii="Times New Roman" w:hAnsi="Times New Roman" w:cs="Times New Roman"/>
                          <w:sz w:val="24"/>
                          <w:lang w:val="en-US"/>
                        </w:rPr>
                        <w:t xml:space="preserve">Bilimning asosiy xossalari. </w:t>
                      </w:r>
                    </w:p>
                    <w:p w:rsidR="009D5D6C" w:rsidRPr="00352E19" w:rsidRDefault="009D5D6C" w:rsidP="009D5D6C">
                      <w:pPr>
                        <w:pStyle w:val="a3"/>
                        <w:numPr>
                          <w:ilvl w:val="0"/>
                          <w:numId w:val="1"/>
                        </w:numPr>
                        <w:tabs>
                          <w:tab w:val="right" w:leader="dot" w:pos="9071"/>
                        </w:tabs>
                        <w:spacing w:after="0" w:line="240" w:lineRule="auto"/>
                        <w:rPr>
                          <w:rFonts w:ascii="Times New Roman" w:hAnsi="Times New Roman" w:cs="Times New Roman"/>
                          <w:sz w:val="24"/>
                          <w:lang w:val="en-US"/>
                        </w:rPr>
                      </w:pPr>
                      <w:r w:rsidRPr="00352E19">
                        <w:rPr>
                          <w:rFonts w:ascii="Times New Roman" w:hAnsi="Times New Roman" w:cs="Times New Roman"/>
                          <w:sz w:val="24"/>
                          <w:lang w:val="en-US"/>
                        </w:rPr>
                        <w:t>Bilimlar ombori</w:t>
                      </w:r>
                    </w:p>
                  </w:txbxContent>
                </v:textbox>
                <w10:anchorlock/>
              </v:shape>
            </w:pict>
          </mc:Fallback>
        </mc:AlternateContent>
      </w:r>
    </w:p>
    <w:p w:rsidR="009D5D6C" w:rsidRPr="009D5D6C" w:rsidRDefault="009D5D6C" w:rsidP="002211D5">
      <w:pPr>
        <w:ind w:firstLine="567"/>
        <w:jc w:val="both"/>
        <w:rPr>
          <w:rFonts w:ascii="Times New Roman" w:hAnsi="Times New Roman" w:cs="Times New Roman"/>
          <w:sz w:val="24"/>
          <w:szCs w:val="24"/>
          <w:lang w:val="en-US"/>
        </w:rPr>
      </w:pPr>
      <w:r w:rsidRPr="00BA0019">
        <w:rPr>
          <w:b/>
          <w:noProof/>
          <w:sz w:val="24"/>
          <w:lang w:eastAsia="ru-RU"/>
        </w:rPr>
        <mc:AlternateContent>
          <mc:Choice Requires="wps">
            <w:drawing>
              <wp:inline distT="0" distB="0" distL="0" distR="0" wp14:anchorId="2DF227F3" wp14:editId="3DF36035">
                <wp:extent cx="5895975" cy="704850"/>
                <wp:effectExtent l="0" t="19050" r="28575" b="19050"/>
                <wp:docPr id="347" name="Выноска со стрелкой вверх 347"/>
                <wp:cNvGraphicFramePr/>
                <a:graphic xmlns:a="http://schemas.openxmlformats.org/drawingml/2006/main">
                  <a:graphicData uri="http://schemas.microsoft.com/office/word/2010/wordprocessingShape">
                    <wps:wsp>
                      <wps:cNvSpPr/>
                      <wps:spPr>
                        <a:xfrm>
                          <a:off x="0" y="0"/>
                          <a:ext cx="5895975" cy="704850"/>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9D5D6C" w:rsidRPr="00352E19" w:rsidRDefault="009D5D6C" w:rsidP="009D5D6C">
                            <w:pPr>
                              <w:ind w:firstLine="567"/>
                              <w:rPr>
                                <w:lang w:val="en-US"/>
                              </w:rPr>
                            </w:pPr>
                            <w:r w:rsidRPr="00352E19">
                              <w:rPr>
                                <w:b/>
                                <w:lang w:val="en-US"/>
                              </w:rPr>
                              <w:t>Tayanch iboralar:</w:t>
                            </w:r>
                            <w:r w:rsidRPr="00755DD6">
                              <w:rPr>
                                <w:b/>
                                <w:lang w:val="en-US"/>
                              </w:rPr>
                              <w:t xml:space="preserve"> </w:t>
                            </w:r>
                            <w:r w:rsidRPr="00755DD6">
                              <w:rPr>
                                <w:lang w:val="en-US"/>
                              </w:rPr>
                              <w:t xml:space="preserve">axborot, ma’lumot </w:t>
                            </w:r>
                            <w:proofErr w:type="gramStart"/>
                            <w:r w:rsidRPr="00755DD6">
                              <w:rPr>
                                <w:lang w:val="en-US"/>
                              </w:rPr>
                              <w:t>va</w:t>
                            </w:r>
                            <w:proofErr w:type="gramEnd"/>
                            <w:r w:rsidRPr="00755DD6">
                              <w:rPr>
                                <w:lang w:val="en-US"/>
                              </w:rPr>
                              <w:t xml:space="preserve"> bilim tushunchalari, ularning tarixiy, falsafiy,</w:t>
                            </w:r>
                            <w:r>
                              <w:rPr>
                                <w:lang w:val="en-US"/>
                              </w:rPr>
                              <w:t xml:space="preserve"> ilmiy va pedagogika tasniflari, bilim olish usullari, bilimlar ombori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347" o:spid="_x0000_s1027" type="#_x0000_t79" style="width:464.25pt;height:5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" adj="3665,10154,2550,10549" filled="f" strokecolor="#4579b8 [3044]" strokeweight="1pt">
                <v:textbox>
                  <w:txbxContent>
                    <w:p w:rsidR="009D5D6C" w:rsidRPr="00352E19" w:rsidRDefault="009D5D6C" w:rsidP="009D5D6C">
                      <w:pPr>
                        <w:ind w:firstLine="567"/>
                        <w:rPr>
                          <w:lang w:val="en-US"/>
                        </w:rPr>
                      </w:pPr>
                      <w:r w:rsidRPr="00352E19">
                        <w:rPr>
                          <w:b/>
                          <w:lang w:val="en-US"/>
                        </w:rPr>
                        <w:t>Tayanch iboralar:</w:t>
                      </w:r>
                      <w:r w:rsidRPr="00755DD6">
                        <w:rPr>
                          <w:b/>
                          <w:lang w:val="en-US"/>
                        </w:rPr>
                        <w:t xml:space="preserve"> </w:t>
                      </w:r>
                      <w:r w:rsidRPr="00755DD6">
                        <w:rPr>
                          <w:lang w:val="en-US"/>
                        </w:rPr>
                        <w:t xml:space="preserve">axborot, ma’lumot </w:t>
                      </w:r>
                      <w:proofErr w:type="gramStart"/>
                      <w:r w:rsidRPr="00755DD6">
                        <w:rPr>
                          <w:lang w:val="en-US"/>
                        </w:rPr>
                        <w:t>va</w:t>
                      </w:r>
                      <w:proofErr w:type="gramEnd"/>
                      <w:r w:rsidRPr="00755DD6">
                        <w:rPr>
                          <w:lang w:val="en-US"/>
                        </w:rPr>
                        <w:t xml:space="preserve"> bilim tushunchalari, ularning tarixiy, falsafiy,</w:t>
                      </w:r>
                      <w:r>
                        <w:rPr>
                          <w:lang w:val="en-US"/>
                        </w:rPr>
                        <w:t xml:space="preserve"> ilmiy va pedagogika tasniflari, bilim olish usullari, bilimlar ombori</w:t>
                      </w:r>
                    </w:p>
                  </w:txbxContent>
                </v:textbox>
                <w10:anchorlock/>
              </v:shape>
            </w:pict>
          </mc:Fallback>
        </mc:AlternateContent>
      </w:r>
    </w:p>
    <w:p w:rsidR="009D5D6C" w:rsidRPr="009D5D6C" w:rsidRDefault="009D5D6C" w:rsidP="002211D5">
      <w:pPr>
        <w:ind w:firstLine="567"/>
        <w:jc w:val="both"/>
        <w:rPr>
          <w:rFonts w:ascii="Times New Roman" w:hAnsi="Times New Roman" w:cs="Times New Roman"/>
          <w:sz w:val="24"/>
          <w:szCs w:val="24"/>
          <w:lang w:val="en-US"/>
        </w:rPr>
      </w:pPr>
      <w:r w:rsidRPr="002211D5">
        <w:rPr>
          <w:rFonts w:ascii="Times New Roman" w:hAnsi="Times New Roman" w:cs="Times New Roman"/>
          <w:b/>
          <w:sz w:val="24"/>
          <w:szCs w:val="24"/>
          <w:lang w:val="en-US"/>
        </w:rPr>
        <w:t xml:space="preserve">Axborot </w:t>
      </w:r>
      <w:proofErr w:type="gramStart"/>
      <w:r w:rsidRPr="002211D5">
        <w:rPr>
          <w:rFonts w:ascii="Times New Roman" w:hAnsi="Times New Roman" w:cs="Times New Roman"/>
          <w:b/>
          <w:sz w:val="24"/>
          <w:szCs w:val="24"/>
          <w:lang w:val="en-US"/>
        </w:rPr>
        <w:t>va</w:t>
      </w:r>
      <w:proofErr w:type="gramEnd"/>
      <w:r w:rsidRPr="002211D5">
        <w:rPr>
          <w:rFonts w:ascii="Times New Roman" w:hAnsi="Times New Roman" w:cs="Times New Roman"/>
          <w:b/>
          <w:sz w:val="24"/>
          <w:szCs w:val="24"/>
          <w:lang w:val="en-US"/>
        </w:rPr>
        <w:t xml:space="preserve"> bilim.</w:t>
      </w:r>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S</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‘nggi yillarda «axborot», «invariantlik», «nomuayyanlik» kabi umumilmiy tushunchalar falsafiy tahlil predmetiga aylandi.</w:t>
      </w:r>
      <w:proofErr w:type="gramEnd"/>
      <w:r w:rsidRPr="009D5D6C">
        <w:rPr>
          <w:rFonts w:ascii="Times New Roman" w:hAnsi="Times New Roman" w:cs="Times New Roman"/>
          <w:sz w:val="24"/>
          <w:szCs w:val="24"/>
          <w:lang w:val="en-US"/>
        </w:rPr>
        <w:t xml:space="preserve"> Bilimning u yoki bu tarmoqlarida yuzaga kelgan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ilmiy bilishning mantiqiy-metodologik vositalari darajasiga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‘tarilgan bu tushunchalar nafaqat obyektlar va jarayonlarni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‘rishning umumiy usullari, balki rivojlanayotgan bilimni tahlil qilish shakllari hamdir.</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Eng umumiy ma’noda axborot narsa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hodisalar haqidagi har qanday ma’lumotni anglatadi, biroq hozirgacha axborotning umum qabul qilingan ta’rifi y</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‘q.</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Axborotning eng sodda klassik ta’rifi bu – ma’lumot berishdir.</w:t>
      </w:r>
      <w:proofErr w:type="gramEnd"/>
      <w:r w:rsidRPr="009D5D6C">
        <w:rPr>
          <w:rFonts w:ascii="Times New Roman" w:hAnsi="Times New Roman" w:cs="Times New Roman"/>
          <w:sz w:val="24"/>
          <w:szCs w:val="24"/>
          <w:lang w:val="en-US"/>
        </w:rPr>
        <w:t xml:space="preserve"> N.Viner fikricha, “Axborot – tashqi olamga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‘nikish jarayonida undan olingan mazmunni ifodalashdir</w:t>
      </w:r>
      <w:proofErr w:type="gramStart"/>
      <w:r w:rsidRPr="009D5D6C">
        <w:rPr>
          <w:rFonts w:ascii="Times New Roman" w:hAnsi="Times New Roman" w:cs="Times New Roman"/>
          <w:sz w:val="24"/>
          <w:szCs w:val="24"/>
          <w:lang w:val="en-US"/>
        </w:rPr>
        <w:t>” .</w:t>
      </w:r>
      <w:proofErr w:type="gramEnd"/>
      <w:r w:rsidRPr="009D5D6C">
        <w:rPr>
          <w:rFonts w:ascii="Times New Roman" w:hAnsi="Times New Roman" w:cs="Times New Roman"/>
          <w:sz w:val="24"/>
          <w:szCs w:val="24"/>
          <w:lang w:val="en-US"/>
        </w:rPr>
        <w:t xml:space="preserve"> Bu yerda axborot tashqi olamni aks ettirish (gnoseologik jihat)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adaptatsiya (unga q</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‘nikish) deb ifodalanadi. </w:t>
      </w:r>
      <w:proofErr w:type="gramStart"/>
      <w:r w:rsidRPr="009D5D6C">
        <w:rPr>
          <w:rFonts w:ascii="Times New Roman" w:hAnsi="Times New Roman" w:cs="Times New Roman"/>
          <w:sz w:val="24"/>
          <w:szCs w:val="24"/>
          <w:lang w:val="en-US"/>
        </w:rPr>
        <w:t>L.Popov “Axborot kommunikatsiya va aloqa jaaryonidagi noaniqlikning bartaraf qilinishi” deb hisoblaydi.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Bu ta’rifda asosan axborotning falsafiy -psixologik (kommunikatsiya, aloqa) tomoniga e’tibor qaratiladi.</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R.Eshbi “Axborot – strukturalarning meyori, yangilik, originallik</w:t>
      </w:r>
      <w:proofErr w:type="gramStart"/>
      <w:r w:rsidRPr="009D5D6C">
        <w:rPr>
          <w:rFonts w:ascii="Times New Roman" w:hAnsi="Times New Roman" w:cs="Times New Roman"/>
          <w:sz w:val="24"/>
          <w:szCs w:val="24"/>
          <w:lang w:val="en-US"/>
        </w:rPr>
        <w:t>” ,</w:t>
      </w:r>
      <w:proofErr w:type="gramEnd"/>
      <w:r w:rsidRPr="009D5D6C">
        <w:rPr>
          <w:rFonts w:ascii="Times New Roman" w:hAnsi="Times New Roman" w:cs="Times New Roman"/>
          <w:sz w:val="24"/>
          <w:szCs w:val="24"/>
          <w:lang w:val="en-US"/>
        </w:rPr>
        <w:t xml:space="preserve"> S.Mol esa, “Axborot – tanlash ehtimolligi” deb ta’rif beradi. </w:t>
      </w:r>
      <w:proofErr w:type="gramStart"/>
      <w:r w:rsidRPr="009D5D6C">
        <w:rPr>
          <w:rFonts w:ascii="Times New Roman" w:hAnsi="Times New Roman" w:cs="Times New Roman"/>
          <w:sz w:val="24"/>
          <w:szCs w:val="24"/>
          <w:lang w:val="en-US"/>
        </w:rPr>
        <w:t>L.G.Svitich “Axborot tushunchasi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‘p ma’noga ega, lekin umumiy falsafiy, metolingvistik ma’noda potensial, keng yoritilgan real mohiyatlarning majmui” deb tushunadi.</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Axborot – obyektiv reallikning muhim qismini ifodalovchi tushuncha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‘lib,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‘zini saqlash, qayta ishlash va ta’sir natijalari (izlari</w:t>
      </w:r>
      <w:proofErr w:type="gramStart"/>
      <w:r w:rsidRPr="009D5D6C">
        <w:rPr>
          <w:rFonts w:ascii="Times New Roman" w:hAnsi="Times New Roman" w:cs="Times New Roman"/>
          <w:sz w:val="24"/>
          <w:szCs w:val="24"/>
          <w:lang w:val="en-US"/>
        </w:rPr>
        <w:t>)dan</w:t>
      </w:r>
      <w:proofErr w:type="gramEnd"/>
      <w:r w:rsidRPr="009D5D6C">
        <w:rPr>
          <w:rFonts w:ascii="Times New Roman" w:hAnsi="Times New Roman" w:cs="Times New Roman"/>
          <w:sz w:val="24"/>
          <w:szCs w:val="24"/>
          <w:lang w:val="en-US"/>
        </w:rPr>
        <w:t xml:space="preserve"> foydalanish uchun m</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‘ljallangan moddiy tizimlarda namoyon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‘ladi. Obyektivlik, moddiylashtirish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uzatish imkoniyatining mavjudligi – axborotning muhim xususiyatlari.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«Axborotni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‘rganish axborot-boshqaruv jarayonini tahlil qilish bilan uzviy bog‘liq, chunki axborot unda funksional xossa sifatida mavjuddir</w:t>
      </w:r>
      <w:proofErr w:type="gramStart"/>
      <w:r w:rsidRPr="009D5D6C">
        <w:rPr>
          <w:rFonts w:ascii="Times New Roman" w:hAnsi="Times New Roman" w:cs="Times New Roman"/>
          <w:sz w:val="24"/>
          <w:szCs w:val="24"/>
          <w:lang w:val="en-US"/>
        </w:rPr>
        <w:t>» .</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«Axborot», «ma’lumot», «bilim» tushunchalari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‘pincha bir-biriga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‘xshatiladi.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Bu qisman shu bilan izohlanadiki, bir darajada axborot sifatida amal qiluvchi dalillar boshqa darajada ma’lumotlar sifatida amal qilishi mumkin.</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Masalan, radio yoki televideniye muxbiri </w:t>
      </w:r>
      <w:r w:rsidRPr="009D5D6C">
        <w:rPr>
          <w:rFonts w:ascii="Times New Roman" w:hAnsi="Times New Roman" w:cs="Times New Roman"/>
          <w:sz w:val="24"/>
          <w:szCs w:val="24"/>
          <w:lang w:val="en-US"/>
        </w:rPr>
        <w:lastRenderedPageBreak/>
        <w:t>intervyu jarayonida muayyan axborot oladi.</w:t>
      </w:r>
      <w:proofErr w:type="gramEnd"/>
      <w:r w:rsidRPr="009D5D6C">
        <w:rPr>
          <w:rFonts w:ascii="Times New Roman" w:hAnsi="Times New Roman" w:cs="Times New Roman"/>
          <w:sz w:val="24"/>
          <w:szCs w:val="24"/>
          <w:lang w:val="en-US"/>
        </w:rPr>
        <w:t xml:space="preserve"> Bu axborot jamoatchilik fikrini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‘rganish markazi uchun ma’lumot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‘lib xizmat qiladi. </w:t>
      </w:r>
      <w:proofErr w:type="gramStart"/>
      <w:r w:rsidRPr="009D5D6C">
        <w:rPr>
          <w:rFonts w:ascii="Times New Roman" w:hAnsi="Times New Roman" w:cs="Times New Roman"/>
          <w:sz w:val="24"/>
          <w:szCs w:val="24"/>
          <w:lang w:val="en-US"/>
        </w:rPr>
        <w:t xml:space="preserve">Mazkur markaz tomonidan e’lon qilingan axborotdan,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 navbatida, yuqori idora tahlil uchun ma’lumot sifatida foydalanishi mumkin.</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Ma’lumotlar muayyan xulosa chiqarish yoki qaror qabul qilishga xizmat qiladi.</w:t>
      </w:r>
      <w:proofErr w:type="gramEnd"/>
      <w:r w:rsidRPr="009D5D6C">
        <w:rPr>
          <w:rFonts w:ascii="Times New Roman" w:hAnsi="Times New Roman" w:cs="Times New Roman"/>
          <w:sz w:val="24"/>
          <w:szCs w:val="24"/>
          <w:lang w:val="en-US"/>
        </w:rPr>
        <w:t xml:space="preserve"> Ular saqlanishi, uzatilishi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berilishi mumkin, ammo axborot sifatida amal qilishi mumkin emas. «Ma’lumotlar» tushunchasi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‘zaro bog‘liq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‘lmagan dalillar majmuini aks ettiradi. Ma’lumotlarni tahlil qilish, aloqalarini aniqlash, eng muhim dalillarni ajratish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ularni sintez qilish y</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‘li bilan axborotga aylantirish mumkin. </w:t>
      </w:r>
      <w:proofErr w:type="gramStart"/>
      <w:r w:rsidRPr="009D5D6C">
        <w:rPr>
          <w:rFonts w:ascii="Times New Roman" w:hAnsi="Times New Roman" w:cs="Times New Roman"/>
          <w:sz w:val="24"/>
          <w:szCs w:val="24"/>
          <w:lang w:val="en-US"/>
        </w:rPr>
        <w:t>Shu bois axborot ma’lumotlarga qaraganda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‘proq qimmatga ega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Axborot bu oqilona foydalanish uchun muayyan shaklga solingan ma’lumotlardir.</w:t>
      </w:r>
      <w:proofErr w:type="gramEnd"/>
      <w:r w:rsidRPr="009D5D6C">
        <w:rPr>
          <w:rFonts w:ascii="Times New Roman" w:hAnsi="Times New Roman" w:cs="Times New Roman"/>
          <w:sz w:val="24"/>
          <w:szCs w:val="24"/>
          <w:lang w:val="en-US"/>
        </w:rPr>
        <w:t xml:space="preserve">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 navbatida, axborot bloklarini tegishli tarzda ishlov berish </w:t>
      </w:r>
      <w:proofErr w:type="gramStart"/>
      <w:r w:rsidRPr="009D5D6C">
        <w:rPr>
          <w:rFonts w:ascii="Times New Roman" w:hAnsi="Times New Roman" w:cs="Times New Roman"/>
          <w:sz w:val="24"/>
          <w:szCs w:val="24"/>
          <w:lang w:val="en-US"/>
        </w:rPr>
        <w:t>y</w:t>
      </w:r>
      <w:proofErr w:type="gramEnd"/>
      <w:r w:rsidRPr="009D5D6C">
        <w:rPr>
          <w:rFonts w:ascii="Times New Roman" w:hAnsi="Times New Roman" w:cs="Times New Roman"/>
          <w:sz w:val="24"/>
          <w:szCs w:val="24"/>
        </w:rPr>
        <w:t>о</w:t>
      </w:r>
      <w:r w:rsidRPr="009D5D6C">
        <w:rPr>
          <w:rFonts w:ascii="Times New Roman" w:hAnsi="Times New Roman" w:cs="Times New Roman"/>
          <w:sz w:val="24"/>
          <w:szCs w:val="24"/>
          <w:lang w:val="en-US"/>
        </w:rPr>
        <w:t>‘li bilan yaxlit bilim korpusiga aylantirish mumkin.</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Ammo har qanday axborot ham bilim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‘la olmaydi.</w:t>
      </w:r>
      <w:proofErr w:type="gramEnd"/>
      <w:r w:rsidRPr="009D5D6C">
        <w:rPr>
          <w:rFonts w:ascii="Times New Roman" w:hAnsi="Times New Roman" w:cs="Times New Roman"/>
          <w:sz w:val="24"/>
          <w:szCs w:val="24"/>
          <w:lang w:val="en-US"/>
        </w:rPr>
        <w:t xml:space="preserve"> X</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‘sh, axborot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bilimning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‘zaro nisbati qanday?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‘pincha bu tushunchalar bir-biriga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‘xshatiladi, Falsafa qomusiy lug‘atida bilim «Kishilarning tabiat va jamiyat hodisalari haqida xosil qilgan ma’lumotlari</w:t>
      </w:r>
      <w:proofErr w:type="gramStart"/>
      <w:r w:rsidRPr="009D5D6C">
        <w:rPr>
          <w:rFonts w:ascii="Times New Roman" w:hAnsi="Times New Roman" w:cs="Times New Roman"/>
          <w:sz w:val="24"/>
          <w:szCs w:val="24"/>
          <w:lang w:val="en-US"/>
        </w:rPr>
        <w:t>» ,</w:t>
      </w:r>
      <w:proofErr w:type="gramEnd"/>
      <w:r w:rsidRPr="009D5D6C">
        <w:rPr>
          <w:rFonts w:ascii="Times New Roman" w:hAnsi="Times New Roman" w:cs="Times New Roman"/>
          <w:sz w:val="24"/>
          <w:szCs w:val="24"/>
          <w:lang w:val="en-US"/>
        </w:rPr>
        <w:t xml:space="preserve"> deb tavsiflanadi. </w:t>
      </w:r>
      <w:proofErr w:type="gramStart"/>
      <w:r w:rsidRPr="009D5D6C">
        <w:rPr>
          <w:rFonts w:ascii="Times New Roman" w:hAnsi="Times New Roman" w:cs="Times New Roman"/>
          <w:sz w:val="24"/>
          <w:szCs w:val="24"/>
          <w:lang w:val="en-US"/>
        </w:rPr>
        <w:t>Bizningcha, bu fikrga q</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‘shilib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‘lmaydi.</w:t>
      </w:r>
      <w:proofErr w:type="gramEnd"/>
      <w:r w:rsidRPr="009D5D6C">
        <w:rPr>
          <w:rFonts w:ascii="Times New Roman" w:hAnsi="Times New Roman" w:cs="Times New Roman"/>
          <w:sz w:val="24"/>
          <w:szCs w:val="24"/>
          <w:lang w:val="en-US"/>
        </w:rPr>
        <w:t xml:space="preserve"> Ammo bilim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axborotning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‘zaro nisbati muammosining bir xil yechimi mavjud emas.</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Umuman olganda, axborot tushunchasi bilim tushunchasidan kengroq.</w:t>
      </w:r>
      <w:proofErr w:type="gramEnd"/>
      <w:r w:rsidRPr="009D5D6C">
        <w:rPr>
          <w:rFonts w:ascii="Times New Roman" w:hAnsi="Times New Roman" w:cs="Times New Roman"/>
          <w:sz w:val="24"/>
          <w:szCs w:val="24"/>
          <w:lang w:val="en-US"/>
        </w:rPr>
        <w:t xml:space="preserve"> Masalan, s</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‘qmoqda yotgan singan daraxt shoxi axborot beradi – y</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‘lovchining harakat y</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‘nalishini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‘rsatadi, ammo y</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 haqida – uning </w:t>
      </w:r>
      <w:proofErr w:type="gramStart"/>
      <w:r w:rsidRPr="009D5D6C">
        <w:rPr>
          <w:rFonts w:ascii="Times New Roman" w:hAnsi="Times New Roman" w:cs="Times New Roman"/>
          <w:sz w:val="24"/>
          <w:szCs w:val="24"/>
          <w:lang w:val="en-US"/>
        </w:rPr>
        <w:t>og‘irligi</w:t>
      </w:r>
      <w:proofErr w:type="gramEnd"/>
      <w:r w:rsidRPr="009D5D6C">
        <w:rPr>
          <w:rFonts w:ascii="Times New Roman" w:hAnsi="Times New Roman" w:cs="Times New Roman"/>
          <w:sz w:val="24"/>
          <w:szCs w:val="24"/>
          <w:lang w:val="en-US"/>
        </w:rPr>
        <w:t>, uzunligi, relyefi, s</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‘qmoqdan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‘tish uchun qulay kun vaqti yoki yil mavsumi va hokazolar t</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‘g‘risida bilim bermaydi. </w:t>
      </w:r>
      <w:proofErr w:type="gramStart"/>
      <w:r w:rsidRPr="009D5D6C">
        <w:rPr>
          <w:rFonts w:ascii="Times New Roman" w:hAnsi="Times New Roman" w:cs="Times New Roman"/>
          <w:sz w:val="24"/>
          <w:szCs w:val="24"/>
          <w:lang w:val="en-US"/>
        </w:rPr>
        <w:t>Bilim – bilish faoliyatining natijasi, mazkur faoliyat yordamida olingan borliq haqidagi tushunchalar tizimi.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Binobarin, har qanday bilim ham axborot beravermaydi.</w:t>
      </w:r>
      <w:proofErr w:type="gramEnd"/>
      <w:r w:rsidRPr="009D5D6C">
        <w:rPr>
          <w:rFonts w:ascii="Times New Roman" w:hAnsi="Times New Roman" w:cs="Times New Roman"/>
          <w:sz w:val="24"/>
          <w:szCs w:val="24"/>
          <w:lang w:val="en-US"/>
        </w:rPr>
        <w:t xml:space="preserve"> Faqat muayyan darajada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‘zgartirilgan, tilda (ovozlar, imo-ishoralar, rasmlar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 qayd etilgan va ifodalangan axborotga bilim deb qarash mumkin. Bilim, ijtimoiy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tabiiy borliqning belgi shaklidagi ideal in’ikosi sifatida, axborotdan farqli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‘laroq, shaxsiy insoniy hodisa hisoblanadi, u subyektiv shaklda mavjud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‘ladi. </w:t>
      </w:r>
      <w:proofErr w:type="gramStart"/>
      <w:r w:rsidRPr="009D5D6C">
        <w:rPr>
          <w:rFonts w:ascii="Times New Roman" w:hAnsi="Times New Roman" w:cs="Times New Roman"/>
          <w:sz w:val="24"/>
          <w:szCs w:val="24"/>
          <w:lang w:val="en-US"/>
        </w:rPr>
        <w:t>Axborot nafaqat subyektiv shaklda (bilim shaklida), balki obyektiv shaklda ham mavjuddir.</w:t>
      </w:r>
      <w:proofErr w:type="gramEnd"/>
      <w:r w:rsidRPr="009D5D6C">
        <w:rPr>
          <w:rFonts w:ascii="Times New Roman" w:hAnsi="Times New Roman" w:cs="Times New Roman"/>
          <w:sz w:val="24"/>
          <w:szCs w:val="24"/>
          <w:lang w:val="en-US"/>
        </w:rPr>
        <w:t xml:space="preserve"> U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‘zining bevosita yaratuvchisidan ajratilgan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boshqa moddiy tashuvchilarda mustahkamlangan. </w:t>
      </w:r>
      <w:proofErr w:type="gramStart"/>
      <w:r w:rsidRPr="009D5D6C">
        <w:rPr>
          <w:rFonts w:ascii="Times New Roman" w:hAnsi="Times New Roman" w:cs="Times New Roman"/>
          <w:sz w:val="24"/>
          <w:szCs w:val="24"/>
          <w:lang w:val="en-US"/>
        </w:rPr>
        <w:t xml:space="preserve">Axborot doim aloqa tarmoqlari orqali bilim berish xususiyatiga ega, bilim esa doim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 yaratuvchisining shaxsi bilan bog‘liq.</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Boshqa tomondan, agar biz axborotni faqat formallashtirilgan bilim deb, bilimni esa ongning mavjudligi shakli deb tushunadigan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‘lsak, bilim tushunchasi axborot tushunchasidan kengroq.</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Biron bir simvol yoki simvollar guruhi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‘zining faqat fizik xususiyatiga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‘ra bilim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‘la olmaydi.</w:t>
      </w:r>
      <w:proofErr w:type="gramEnd"/>
      <w:r w:rsidRPr="009D5D6C">
        <w:rPr>
          <w:rFonts w:ascii="Times New Roman" w:hAnsi="Times New Roman" w:cs="Times New Roman"/>
          <w:sz w:val="24"/>
          <w:szCs w:val="24"/>
          <w:lang w:val="en-US"/>
        </w:rPr>
        <w:t xml:space="preserve"> Ular bilimga aylanishi uchun muayyan ma’noga ega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‘lishi va faoliyat uchun asos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‘lib xizmat qilishi, ma’lum pragmatik munosabatlarga kirishishi lozim. </w:t>
      </w:r>
      <w:proofErr w:type="gramStart"/>
      <w:r w:rsidRPr="009D5D6C">
        <w:rPr>
          <w:rFonts w:ascii="Times New Roman" w:hAnsi="Times New Roman" w:cs="Times New Roman"/>
          <w:sz w:val="24"/>
          <w:szCs w:val="24"/>
          <w:lang w:val="en-US"/>
        </w:rPr>
        <w:t xml:space="preserve">Bilim jarayon yoki narsa emas, balki subyekt bilan obyekt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‘rtasidagi munosabatlarning alohida tizimidir.</w:t>
      </w:r>
      <w:proofErr w:type="gramEnd"/>
      <w:r w:rsidRPr="009D5D6C">
        <w:rPr>
          <w:rFonts w:ascii="Times New Roman" w:hAnsi="Times New Roman" w:cs="Times New Roman"/>
          <w:sz w:val="24"/>
          <w:szCs w:val="24"/>
          <w:lang w:val="en-US"/>
        </w:rPr>
        <w:t xml:space="preserve"> Bilim insonning borliqqa nisbatan amaliy munosabatda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‘lishi jarayonida yuzaga kelgan, inson faoliyatining zarur sharti hisoblangan borliqning hissiy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mantiqiy shakllardagi in’ikosidir. </w:t>
      </w:r>
      <w:proofErr w:type="gramStart"/>
      <w:r w:rsidRPr="009D5D6C">
        <w:rPr>
          <w:rFonts w:ascii="Times New Roman" w:hAnsi="Times New Roman" w:cs="Times New Roman"/>
          <w:sz w:val="24"/>
          <w:szCs w:val="24"/>
          <w:lang w:val="en-US"/>
        </w:rPr>
        <w:t xml:space="preserve">Bilim tarkibida doim axborot mavjud, lekin bu «insoniy» axborot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 xususiyatlariga ega.</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Bilim – inson ongining tarkibiy qismi.</w:t>
      </w:r>
      <w:proofErr w:type="gramEnd"/>
      <w:r w:rsidRPr="009D5D6C">
        <w:rPr>
          <w:rFonts w:ascii="Times New Roman" w:hAnsi="Times New Roman" w:cs="Times New Roman"/>
          <w:sz w:val="24"/>
          <w:szCs w:val="24"/>
          <w:lang w:val="en-US"/>
        </w:rPr>
        <w:t xml:space="preserve"> Ong, bilimdan tashqari, hissiyot, kayfiyat, sezgi, iroda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hokazolarga ham ega. </w:t>
      </w:r>
      <w:proofErr w:type="gramStart"/>
      <w:r w:rsidRPr="009D5D6C">
        <w:rPr>
          <w:rFonts w:ascii="Times New Roman" w:hAnsi="Times New Roman" w:cs="Times New Roman"/>
          <w:sz w:val="24"/>
          <w:szCs w:val="24"/>
          <w:lang w:val="en-US"/>
        </w:rPr>
        <w:t>Bilim, ongning tarkibiy qismi sifatida, ular bilan chambarchas bog‘liq. Axborot kommunikativ jarayonga q</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‘shilib, bilim muayyan shaxsning boyligiga aylanishiga imkoniyat yaratadi.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Bilim – subyekt ongining mazmuni, bilish faoliyatining natijasi, amalda mavjud predmetlarga bog‘langan bilish obrazlari majmui.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Muayyan subyekt bilimining mazmuni </w:t>
      </w:r>
      <w:r w:rsidRPr="009D5D6C">
        <w:rPr>
          <w:rFonts w:ascii="Times New Roman" w:hAnsi="Times New Roman" w:cs="Times New Roman"/>
          <w:sz w:val="24"/>
          <w:szCs w:val="24"/>
          <w:lang w:val="en-US"/>
        </w:rPr>
        <w:lastRenderedPageBreak/>
        <w:t>hech qachon idrok etilgan axborot mazmuni bilangina cheklanmaydi.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Idrok etish bilimning alohida turi sifatida olingan axborotni anglab yetish, tushunish, talqin qilishni nazarda tutadi.</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Darhaqiqat, insoniyat ilgari hech qachon hozirgidek jadal sur’atlarda axborot t</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‘plamagan.</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Bu ayniqsa ilmiy bilimlarning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‘sishiga xosdir.</w:t>
      </w:r>
      <w:proofErr w:type="gramEnd"/>
      <w:r w:rsidRPr="009D5D6C">
        <w:rPr>
          <w:rFonts w:ascii="Times New Roman" w:hAnsi="Times New Roman" w:cs="Times New Roman"/>
          <w:sz w:val="24"/>
          <w:szCs w:val="24"/>
          <w:lang w:val="en-US"/>
        </w:rPr>
        <w:t xml:space="preserve"> Agar milod boshidan ilmiy bilimlarning ikki baravar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‘sishi uchun 1750 yil talab etilgan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‘lsa, ikkinchi shunday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‘sish 1900 yilda, uchinchi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‘sish esa – 1950 yilda, ya’ni atigi 50 yil ichida sodir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‘ldi. Bu yarim </w:t>
      </w:r>
      <w:proofErr w:type="gramStart"/>
      <w:r w:rsidRPr="009D5D6C">
        <w:rPr>
          <w:rFonts w:ascii="Times New Roman" w:hAnsi="Times New Roman" w:cs="Times New Roman"/>
          <w:sz w:val="24"/>
          <w:szCs w:val="24"/>
          <w:lang w:val="en-US"/>
        </w:rPr>
        <w:t>asr</w:t>
      </w:r>
      <w:proofErr w:type="gramEnd"/>
      <w:r w:rsidRPr="009D5D6C">
        <w:rPr>
          <w:rFonts w:ascii="Times New Roman" w:hAnsi="Times New Roman" w:cs="Times New Roman"/>
          <w:sz w:val="24"/>
          <w:szCs w:val="24"/>
          <w:lang w:val="en-US"/>
        </w:rPr>
        <w:t xml:space="preserve"> mobaynida axborot hajmi 8-10 baravar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‘paydi. Agar XIX asrda ilmiy axborot hajmi har 50 yilda ikki baravar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‘paygan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‘lsa, hozirda har 20 oyda ikki baravar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‘paymoqda.</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Axborot ijtimoiy – iqtisodiy, texnologik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madaniy taraqqiyotning muhim resursidir; undan foydalanish masshtablari, an’anaviy resurslardan foydalanish (energiya, xom ashyo va h.k.) masshtablariga teng. Axborotga sarf qilingan </w:t>
      </w:r>
      <w:proofErr w:type="gramStart"/>
      <w:r w:rsidRPr="009D5D6C">
        <w:rPr>
          <w:rFonts w:ascii="Times New Roman" w:hAnsi="Times New Roman" w:cs="Times New Roman"/>
          <w:sz w:val="24"/>
          <w:szCs w:val="24"/>
          <w:lang w:val="en-US"/>
        </w:rPr>
        <w:t>mablag‘ makroiqtisodiy</w:t>
      </w:r>
      <w:proofErr w:type="gramEnd"/>
      <w:r w:rsidRPr="009D5D6C">
        <w:rPr>
          <w:rFonts w:ascii="Times New Roman" w:hAnsi="Times New Roman" w:cs="Times New Roman"/>
          <w:sz w:val="24"/>
          <w:szCs w:val="24"/>
          <w:lang w:val="en-US"/>
        </w:rPr>
        <w:t xml:space="preserve"> ahamiyatga ega. </w:t>
      </w:r>
      <w:proofErr w:type="gramStart"/>
      <w:r w:rsidRPr="009D5D6C">
        <w:rPr>
          <w:rFonts w:ascii="Times New Roman" w:hAnsi="Times New Roman" w:cs="Times New Roman"/>
          <w:sz w:val="24"/>
          <w:szCs w:val="24"/>
          <w:lang w:val="en-US"/>
        </w:rPr>
        <w:t>Axborotning jamiyat hayotidagi ahamiyati kundan kunga ortmoqda.</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Axborot bilan ishlash usullari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‘zgarmoqda, yangi axborot texnologiyalarini q</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‘llash sohalari kengaymoqda.</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Axborot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 subyekti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obyekti (manbai)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‘rtasidagi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‘zaro aloqa jarayonining mahsuli (natijasi) sifatida vujudga keladi. </w:t>
      </w:r>
      <w:proofErr w:type="gramStart"/>
      <w:r w:rsidRPr="009D5D6C">
        <w:rPr>
          <w:rFonts w:ascii="Times New Roman" w:hAnsi="Times New Roman" w:cs="Times New Roman"/>
          <w:sz w:val="24"/>
          <w:szCs w:val="24"/>
          <w:lang w:val="en-US"/>
        </w:rPr>
        <w:t xml:space="preserve">Aks ettirishning uzatilgan, invariant qismi sifatidagi axborot konsepsiyasi tanlash jarayonini amalga oshirishga qodir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‘zini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‘zi boshqaruvchi tizimlar faoliyatini tavsiflashi mumkin.</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Axborot murakkab tarkibli tizimlarda aks ettirilgan rang-baranglikning boshqaruvga xizmat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‘rsatuvchi muhim qismi, kommunikatsiya vositasi sifatida namoyon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U bir qancha xossalarni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‘zida mujassamlashtiradi – nafaqat aks ettirish, boshqarish, balki aloqa vositasi sifatida ham amal qiladi.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Bu yerda axborotning kommunikativ jihati birinchi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‘ringa chiqadi.</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Axborot–obyektiv reallikning muhim qismini ifodalovchi tushuncha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‘lib,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‘zini saqlash, qayta ishlash va ta’sir natijalari (izlari</w:t>
      </w:r>
      <w:proofErr w:type="gramStart"/>
      <w:r w:rsidRPr="009D5D6C">
        <w:rPr>
          <w:rFonts w:ascii="Times New Roman" w:hAnsi="Times New Roman" w:cs="Times New Roman"/>
          <w:sz w:val="24"/>
          <w:szCs w:val="24"/>
          <w:lang w:val="en-US"/>
        </w:rPr>
        <w:t>)dan</w:t>
      </w:r>
      <w:proofErr w:type="gramEnd"/>
      <w:r w:rsidRPr="009D5D6C">
        <w:rPr>
          <w:rFonts w:ascii="Times New Roman" w:hAnsi="Times New Roman" w:cs="Times New Roman"/>
          <w:sz w:val="24"/>
          <w:szCs w:val="24"/>
          <w:lang w:val="en-US"/>
        </w:rPr>
        <w:t xml:space="preserve"> foydalanish uchun m</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‘ljallangan moddiy tizimlarda namoyon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‘ladi. </w:t>
      </w:r>
      <w:proofErr w:type="gramStart"/>
      <w:r w:rsidRPr="009D5D6C">
        <w:rPr>
          <w:rFonts w:ascii="Times New Roman" w:hAnsi="Times New Roman" w:cs="Times New Roman"/>
          <w:sz w:val="24"/>
          <w:szCs w:val="24"/>
          <w:lang w:val="en-US"/>
        </w:rPr>
        <w:t xml:space="preserve">Axborot bu tizimlarning faoliyat jarayonida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 mazmuniga ega.</w:t>
      </w:r>
      <w:proofErr w:type="gramEnd"/>
      <w:r w:rsidRPr="009D5D6C">
        <w:rPr>
          <w:rFonts w:ascii="Times New Roman" w:hAnsi="Times New Roman" w:cs="Times New Roman"/>
          <w:sz w:val="24"/>
          <w:szCs w:val="24"/>
          <w:lang w:val="en-US"/>
        </w:rPr>
        <w:t xml:space="preserve"> Obyektivlik, moddiylashtirish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uzatish imkoniyatining mavjudligi – axborotning muhim xususiyatlaridir. «Axborotni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‘rganish axborot-boshqaruv jarayonini tahlil qilish bilan uzviy bog‘liq, chunki axborot unda funksional xossa sifatida mavjuddir</w:t>
      </w:r>
      <w:proofErr w:type="gramStart"/>
      <w:r w:rsidRPr="009D5D6C">
        <w:rPr>
          <w:rFonts w:ascii="Times New Roman" w:hAnsi="Times New Roman" w:cs="Times New Roman"/>
          <w:sz w:val="24"/>
          <w:szCs w:val="24"/>
          <w:lang w:val="en-US"/>
        </w:rPr>
        <w:t>» .</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 xml:space="preserve">Ilmiy bilimlar hajmining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‘sishi bilan bog‘liq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‘lgan demokratik jamiyat sharoitida bilimning yangi shakllarini izlash muammosi muhim ahamiyat kasb etadi.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Bu muammo asosan bilimni semiotika vositalari yordamida soddalashtirish y</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‘li bilan shaklan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‘zgartirish bilan bog‘liq.</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Axborotning evristik mazmunini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‘rganishda informatsion vaziyatning quyidagi unsurlari muhim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‘rin tutadi: 1) axborot subyekti (axborot oluvchi, uni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‘zgartiruvchi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undan foydalanuvchi), axborot obyekti (axborot manbai): subyekt bilan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‘zaro aloqaga kirishadi; 2) ehtiyojlar: aks ettirilgan rang-baranglikning muhim qismini tanlash masalasini yechadi. </w:t>
      </w:r>
      <w:proofErr w:type="gramStart"/>
      <w:r w:rsidRPr="009D5D6C">
        <w:rPr>
          <w:rFonts w:ascii="Times New Roman" w:hAnsi="Times New Roman" w:cs="Times New Roman"/>
          <w:sz w:val="24"/>
          <w:szCs w:val="24"/>
          <w:lang w:val="en-US"/>
        </w:rPr>
        <w:t>Subyektning qizg‘in izchil faoliyati axborotning shakllanish jarayonida muhim omillardan biri sifatida amal qiladi.</w:t>
      </w:r>
      <w:proofErr w:type="gramEnd"/>
      <w:r w:rsidRPr="009D5D6C">
        <w:rPr>
          <w:rFonts w:ascii="Times New Roman" w:hAnsi="Times New Roman" w:cs="Times New Roman"/>
          <w:sz w:val="24"/>
          <w:szCs w:val="24"/>
          <w:lang w:val="en-US"/>
        </w:rPr>
        <w:t xml:space="preserve"> Tashqi ta’sirlardan axborot obyektining subyektga ta’siri, ta’sirni kodlashtirish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modellashtirish, teskari aloqa, subyektning bilim darajasi ta’sirida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‘zgarish va hokazolarni qayd etish mumkin.</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Xullas, axborot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bilim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‘zaro nisbatining bir xil ta’rifi mavjud emas. </w:t>
      </w:r>
      <w:proofErr w:type="gramStart"/>
      <w:r w:rsidRPr="009D5D6C">
        <w:rPr>
          <w:rFonts w:ascii="Times New Roman" w:hAnsi="Times New Roman" w:cs="Times New Roman"/>
          <w:sz w:val="24"/>
          <w:szCs w:val="24"/>
          <w:lang w:val="en-US"/>
        </w:rPr>
        <w:t xml:space="preserve">Faqat shu narsa aniqki, ular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‘rtasida chuqur dialektik aloqa mavjud.</w:t>
      </w:r>
      <w:proofErr w:type="gramEnd"/>
      <w:r w:rsidRPr="009D5D6C">
        <w:rPr>
          <w:rFonts w:ascii="Times New Roman" w:hAnsi="Times New Roman" w:cs="Times New Roman"/>
          <w:sz w:val="24"/>
          <w:szCs w:val="24"/>
          <w:lang w:val="en-US"/>
        </w:rPr>
        <w:t xml:space="preserve"> Bu aloqa shu qadar chuqurki, ba’zan </w:t>
      </w:r>
      <w:r w:rsidRPr="009D5D6C">
        <w:rPr>
          <w:rFonts w:ascii="Times New Roman" w:hAnsi="Times New Roman" w:cs="Times New Roman"/>
          <w:sz w:val="24"/>
          <w:szCs w:val="24"/>
          <w:lang w:val="en-US"/>
        </w:rPr>
        <w:lastRenderedPageBreak/>
        <w:t xml:space="preserve">axborot va bilim tushunchalari kundalik amaliyotimizda, ayniqsa, hozirgi kunda informatsion portlash deb nom olgan inson bilimining jadal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‘sishi t</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‘g‘risida s</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 yuritilgan hollarda bir-biriga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‘xshatiladi.</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Bilimning informativligi bilish faoliyatining barcha sohalari, kommunikativ jarayonlarda muhim ahamiyatga ega.</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Bunda «kundalik amaliyot, ishlab chiqarish faoliyati, odamlar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‘rtasidagi munosabatlarda aloqa texnikasi ma’nosidagi axborot miqdori emas, balki avvalo axborotning mazmuni yoki boshqacha aytganda informativlik muhimdir.</w:t>
      </w:r>
      <w:proofErr w:type="gramEnd"/>
      <w:r w:rsidRPr="009D5D6C">
        <w:rPr>
          <w:rFonts w:ascii="Times New Roman" w:hAnsi="Times New Roman" w:cs="Times New Roman"/>
          <w:sz w:val="24"/>
          <w:szCs w:val="24"/>
          <w:lang w:val="en-US"/>
        </w:rPr>
        <w:t xml:space="preserve"> Zotan, axborot miqdori qancha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‘p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‘lmasin, agar u idrok etilmasa, tushunib yetilmasa, undan zarracha naf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‘lmaydi</w:t>
      </w:r>
      <w:proofErr w:type="gramStart"/>
      <w:r w:rsidRPr="009D5D6C">
        <w:rPr>
          <w:rFonts w:ascii="Times New Roman" w:hAnsi="Times New Roman" w:cs="Times New Roman"/>
          <w:sz w:val="24"/>
          <w:szCs w:val="24"/>
          <w:lang w:val="en-US"/>
        </w:rPr>
        <w:t>» .</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Bilimning informativligi borliq qonunlarini aniq aks ettiruvchi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insonga uning amaliy-</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‘zgartirish va bilish faoliyatida xizmat qiluvchi tushunchalar, mulohazalar, konsepsiyalar, nazariyalar va bilimning boshqa shakllarida ifodalangan muhim axborot majmuidir.</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Bilim informativligining mazmunini quyidagilar tavsiflaydi: 1) yoritilayotgan masalalarning muammoliligi; 2)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‘rganilayotgan obyektning xossalari, aloqalari va munosabatlarini aniq aks ettiruvchi bilimning muhimligi va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‘ziga xosligi; 3) axborotning yangiligi, agar u amalda ijtimoiy ahamiyatga ega va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‘zlashtirilganidan s</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‘ng foydalanuvchining munosabatini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‘zgartirishi mumkin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‘lsa; 4) axborotdan faoliyat jarayonida foydalanayotgan subyekt maqsadlari va vazifalariga muvofiqligi; 5) bilimning tushuntiruvchi, bashorat qiluvchi va uyushtiruvchi kuchi; 6) bilim mazmuni mantiqiy-gnoseologik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‘zagining xususiyati sifatidagi bilimning invariantligi; 7) bilimning nomuayyanlik darajasi.</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Ilmiy bilimning informativligi fanning hozirgi davrdagi rivojlanish qonuniyatlari, avvalo uning samaradorligini oshirishga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‘maklashuvchi bilishdagi integratsiya jarayonlari bilan belgilanadi.</w:t>
      </w:r>
      <w:proofErr w:type="gramEnd"/>
      <w:r w:rsidRPr="009D5D6C">
        <w:rPr>
          <w:rFonts w:ascii="Times New Roman" w:hAnsi="Times New Roman" w:cs="Times New Roman"/>
          <w:sz w:val="24"/>
          <w:szCs w:val="24"/>
          <w:lang w:val="en-US"/>
        </w:rPr>
        <w:t xml:space="preserve"> Fanning integratsiyalashuvi informativlikning muhim xususiyatlaridan biri – bilimning tushuntiruvchi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bashorat qiluvchi kuchini oshiradi. </w:t>
      </w:r>
      <w:proofErr w:type="gramStart"/>
      <w:r w:rsidRPr="009D5D6C">
        <w:rPr>
          <w:rFonts w:ascii="Times New Roman" w:hAnsi="Times New Roman" w:cs="Times New Roman"/>
          <w:sz w:val="24"/>
          <w:szCs w:val="24"/>
          <w:lang w:val="en-US"/>
        </w:rPr>
        <w:t>Ilmiy bilishga informativlikni invariantlik orqali tahlil qilish xos.</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Informativlik invariantlik ma’nosida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‘p jihatdan konseptual tizimlarning tushuntiruvchi kuchi yordamida ifodalanadi.</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Hozirgi zamon fanining mantiqiy-gnoseologik asoslaridan biri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‘lgan integratsiya ilmiy bilimning informativlik darajasi va asosiy informatsion imkoniyatlarini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‘zgartiradi.</w:t>
      </w:r>
      <w:proofErr w:type="gramEnd"/>
      <w:r w:rsidRPr="009D5D6C">
        <w:rPr>
          <w:rFonts w:ascii="Times New Roman" w:hAnsi="Times New Roman" w:cs="Times New Roman"/>
          <w:sz w:val="24"/>
          <w:szCs w:val="24"/>
          <w:lang w:val="en-US"/>
        </w:rPr>
        <w:t xml:space="preserve"> Bu bilimning bir darajasidan boshqa darajasiga, narsalar va hodisalar mazmunini yanada teranroq aks ettiruvchi bilimga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‘tishi bilan bog‘liq. Integrativ jarayonlar nazariy tizimlarning teranlik darajasini oshirib, nazariya va empirik ma’lumotlarning q</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‘llanish doirasini kengaytiradi. </w:t>
      </w:r>
      <w:proofErr w:type="gramStart"/>
      <w:r w:rsidRPr="009D5D6C">
        <w:rPr>
          <w:rFonts w:ascii="Times New Roman" w:hAnsi="Times New Roman" w:cs="Times New Roman"/>
          <w:sz w:val="24"/>
          <w:szCs w:val="24"/>
          <w:lang w:val="en-US"/>
        </w:rPr>
        <w:t>Nazariya mazmunining yanada teranlashuvi informativlik darajasining oshishiga, tushunchalar haqidagi axborotning integrativ jarayonlarga ta’sir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‘rsatish imkoniyatini r</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‘yobga chiqarishga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‘maklashadi.</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 xml:space="preserve">Shunday qilib, fanning integratsiyalashuvi tushunchalar tizimlarining informativligini ularning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‘zaro aloqasi asosida r</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‘yobga chiqarish mexanizmi hisoblanadi.</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Bilimning informativligi ilmiy faoliyatni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‘zgartirish, bilish, ijtimoiy-kommunikativ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psixologik jihatlarini qayd etishni taqozo qiladi. </w:t>
      </w:r>
      <w:proofErr w:type="gramStart"/>
      <w:r w:rsidRPr="009D5D6C">
        <w:rPr>
          <w:rFonts w:ascii="Times New Roman" w:hAnsi="Times New Roman" w:cs="Times New Roman"/>
          <w:sz w:val="24"/>
          <w:szCs w:val="24"/>
          <w:lang w:val="en-US"/>
        </w:rPr>
        <w:t>Ilmiy axborot kommunikativ jarayonga q</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‘shilib, bilish faoliyatining samaradorligini oshirish vositasiga aylanadi.</w:t>
      </w:r>
      <w:proofErr w:type="gramEnd"/>
      <w:r w:rsidRPr="009D5D6C">
        <w:rPr>
          <w:rFonts w:ascii="Times New Roman" w:hAnsi="Times New Roman" w:cs="Times New Roman"/>
          <w:sz w:val="24"/>
          <w:szCs w:val="24"/>
          <w:lang w:val="en-US"/>
        </w:rPr>
        <w:t xml:space="preserve"> Bu bilimning informativligiga nisbatan gnoseologik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sotsiologik yondashuvlarning birligi bilan belgilanadi. </w:t>
      </w:r>
      <w:proofErr w:type="gramStart"/>
      <w:r w:rsidRPr="009D5D6C">
        <w:rPr>
          <w:rFonts w:ascii="Times New Roman" w:hAnsi="Times New Roman" w:cs="Times New Roman"/>
          <w:sz w:val="24"/>
          <w:szCs w:val="24"/>
          <w:lang w:val="en-US"/>
        </w:rPr>
        <w:t>Sotsiologik yondashuv shuni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‘rsatadiki, bilimning informativlik darajasini moddiy ishlab </w:t>
      </w:r>
      <w:r w:rsidRPr="009D5D6C">
        <w:rPr>
          <w:rFonts w:ascii="Times New Roman" w:hAnsi="Times New Roman" w:cs="Times New Roman"/>
          <w:sz w:val="24"/>
          <w:szCs w:val="24"/>
          <w:lang w:val="en-US"/>
        </w:rPr>
        <w:lastRenderedPageBreak/>
        <w:t xml:space="preserve">chiqarishning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‘sishi, moddiy-</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‘zgartirish faoliyati asosiy vazifalari kompleks, integrativ xususiyatining kuchayishi ham, ilmiy kommunikatsiyalarning rivojlanishi ham oshiradi.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Bilimning yangi unsurlari vujudga kelishida ijtimoiy-kommunikativ jarayonga q</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‘shilgan,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‘zlashtirilgan ijtimoiy muhim unsurlar faol ishtirok etadi.</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Ijtimoiy axborot – bilimning shunday bir qismiki, u muayyan moddiy jismlarda qayd etilgan va belgilar tizimida ifodalangan holda ijtimoiy-kommunikativ, subyektlararo jarayonga q</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‘shilib idrok etiladi va insonning bilim darajasini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‘zgartiradi, shuningdek uning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‘zi ham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‘zgartirilib, undan faoliyatning turli jabhalarida foydalaniladi. </w:t>
      </w:r>
      <w:proofErr w:type="gramStart"/>
      <w:r w:rsidRPr="009D5D6C">
        <w:rPr>
          <w:rFonts w:ascii="Times New Roman" w:hAnsi="Times New Roman" w:cs="Times New Roman"/>
          <w:sz w:val="24"/>
          <w:szCs w:val="24"/>
          <w:lang w:val="en-US"/>
        </w:rPr>
        <w:t>Shu ma’noda bilim tushunchasi olimning bilim jarayonini gnoseologik tomondan, axborot tushunchasi esa, asosan kommunikativ tomondan tavsiflaydi, deb aytish mumkin.</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 xml:space="preserve">Inson faoliyatining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‘ziga xos tomoni axborotni talqin qilish imkoniyatidan yetarli foydalana olishida.</w:t>
      </w:r>
      <w:proofErr w:type="gramEnd"/>
      <w:r w:rsidRPr="009D5D6C">
        <w:rPr>
          <w:rFonts w:ascii="Times New Roman" w:hAnsi="Times New Roman" w:cs="Times New Roman"/>
          <w:sz w:val="24"/>
          <w:szCs w:val="24"/>
          <w:lang w:val="en-US"/>
        </w:rPr>
        <w:t xml:space="preserve"> Biroq bilish faoliyatining gnoseologik (aks ettirish)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kommunikativ jihatlarining farqlanishi (tegishli ravishda bilim va axborotning farqlanishi) ularning mushtarakligini tushunish bilan t</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‘ldirilishi lozim. </w:t>
      </w:r>
      <w:proofErr w:type="gramStart"/>
      <w:r w:rsidRPr="009D5D6C">
        <w:rPr>
          <w:rFonts w:ascii="Times New Roman" w:hAnsi="Times New Roman" w:cs="Times New Roman"/>
          <w:sz w:val="24"/>
          <w:szCs w:val="24"/>
          <w:lang w:val="en-US"/>
        </w:rPr>
        <w:t>«Axborot kommunikativ jarayonga q</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‘shilib, bilim muayyan olimning qadriyatlari jabhasida rivojlanishiga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‘maklashadi».</w:t>
      </w:r>
      <w:proofErr w:type="gramEnd"/>
      <w:r w:rsidRPr="009D5D6C">
        <w:rPr>
          <w:rFonts w:ascii="Times New Roman" w:hAnsi="Times New Roman" w:cs="Times New Roman"/>
          <w:sz w:val="24"/>
          <w:szCs w:val="24"/>
          <w:lang w:val="en-US"/>
        </w:rPr>
        <w:t xml:space="preserve"> Ijtimoiy axborotni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‘zlashtirish uchun uni anglab yetish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talqin qilish lozim.</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Ijtimoiy axborot jarayoni ikki faoliyat turi – interiorizatsiya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eksteriorizatsiyaga asoslanadi. Interiorizatsiya insonning ijtimoiy-kommunikativ jarayonlarda moddiylashgan ijtimoiy (shu jumladan ilmiy) axborotni anglab yetish, uni ijodiy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‘zgartirish borasidagi faoliyati</w:t>
      </w:r>
      <w:proofErr w:type="gramStart"/>
      <w:r w:rsidRPr="009D5D6C">
        <w:rPr>
          <w:rFonts w:ascii="Times New Roman" w:hAnsi="Times New Roman" w:cs="Times New Roman"/>
          <w:sz w:val="24"/>
          <w:szCs w:val="24"/>
          <w:lang w:val="en-US"/>
        </w:rPr>
        <w:t>,eksteriorizatsiya</w:t>
      </w:r>
      <w:proofErr w:type="gramEnd"/>
      <w:r w:rsidRPr="009D5D6C">
        <w:rPr>
          <w:rFonts w:ascii="Times New Roman" w:hAnsi="Times New Roman" w:cs="Times New Roman"/>
          <w:sz w:val="24"/>
          <w:szCs w:val="24"/>
          <w:lang w:val="en-US"/>
        </w:rPr>
        <w:t xml:space="preserve"> yangi axborot yaratish borasidagi faoliyatdir. Shu sababli inson bilish faoliyatida gnoseologik, ijtimoiy-kommunikativ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psixologik jihatlar mushtarakdir. Tabiat, jamiyat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tafakkur haqidagi mavjud axborotni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‘zlashtirish jarayonida insonda anglab yetilmagan obyektlar va jarayonlarni bilishga ehtiyoj tug‘iladi. U subyektlararo kommunikativ jarayonga q</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‘shilib, bilish ehtiyoji obyektiga aylanadi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ijtimoiy merosning funksional-genetik tarkibiga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‘rnashib», yana interiorizatsiyani keltirib chiqaradi.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Insonning faoliyatida bilim til, hujjat, texnika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boshqa tizimlar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‘rinishida moddiylashadi (obyektivlashadi) va rivojlanib, ijtimoiy axborotdan keng foydalanish mumkin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‘lgan yaxlit izchil amaliyotda mujassamlashadi. Faoliyat vositalari sifatida nafaqat moddiy vositalar (mehnat qurollari, asboblar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h.k.), balki obyektivlashgan bilim, axborotning texnik va operatsional-metodik unsurlari, bevosita va teskari aloqa y</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‘llari, axborot tanlashni belgilovchi «mezonlar tizimi»dan ham foydalaniladi.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Bilimni rivojlantirish individual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ijtimoiy shakllarining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‘zaro aloqasi inson faoliyatining kommunikativ jihatini aks ettiradi. Ijtimoiy axborot faoliyat predmeti, vositasi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mahsuli sifatida amal qiladi. Ijtimoiy axborot ijtimoiy-kommunikativ jarayon bilan uzviy bog‘liq, chunki bilish mahsuli (natijasi)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bilish jarayoni bilan mushtarakdir. Ijtimoiy axborot axborot oqimlarida moddiy omillar (s</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 matn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h.k.) yordamida r</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‘yobga chiqariladi. </w:t>
      </w:r>
      <w:proofErr w:type="gramStart"/>
      <w:r w:rsidRPr="009D5D6C">
        <w:rPr>
          <w:rFonts w:ascii="Times New Roman" w:hAnsi="Times New Roman" w:cs="Times New Roman"/>
          <w:sz w:val="24"/>
          <w:szCs w:val="24"/>
          <w:lang w:val="en-US"/>
        </w:rPr>
        <w:t>Statik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‘rinishda ijtimoiy axborot ijtimoiy ma’no kasb etmaydi.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Ijtimoiy axborotning muhim belgilaridan biri uning insonning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‘zini qurshagan dunyo haqidagi bilim darajasini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‘zgartirish qobiliyatidir.</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Ijtimoiy axborot inson ongida aks etgan oddiy bilim emas, balki bizning ongimizda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‘zgarishlar yasaydigan, ruhiyatimiz darajasida faol amal qiladigan,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‘zligimizdan mustahkam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‘rin oladigan bilimdir.</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Ijtimoiy axborotning bilish faoliyatida foydalaniladigan alohida turi - ilmiy axborotdir.</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lastRenderedPageBreak/>
        <w:t>Ilmiy axborot – ilmiy bilish jarayonida olingan, tushunchalar, mulohazalar, xulosalar, nazariyalar va gipotezalar tizimida qayd etilgan, tabiiy yoki sun’iy belgilar tizimi yordamida ifodalangan, obyektiv borliqni olimning ma’naviy faoliyati natijalari orqali aniq aks ettiradigan va ijtimoiy-tarixiy amaliyotda foydalaniladigan ijtimoiy ahamiyatga molik va mantiqiy jihatdan (shaklan) umumiylashtirilgan axborot.</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 xml:space="preserve">Insonning ilmiy bilish faoliyati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‘zini qurshagan dunyo haqida yangi bilim olishga qaratiladi.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Bilimning yangilik darajasini tekshirish uchun uni ayrim shaxs emas, balki butun jamiyat rivojlanishining muayyan tarixiy bosqichida shakllangan bilim bilan solishtirish lozim, chunki bir shaxs uchun yangi hisoblangan axborot boshqa shaxs uchun doim ham yangi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‘lavermaydi.</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Shu sababli ilmiylik talabiga javob beruvchi, ilgari aniqlangan ilmiy bilimlar r</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‘yxatida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‘lmagan bilimning u yoki bu birligi «yangi» debataladi. Shu munosabat bilan moddiy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ma’naviy dunyo faoliyati va rivojlanish qonuniyatlari haqida jamiyatga ilgari ma’lum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‘lmagan axborot ifodalangan bilim yangi deb hisoblanishini qayd etish ayniqsa muhimdir. </w:t>
      </w:r>
      <w:proofErr w:type="gramStart"/>
      <w:r w:rsidRPr="009D5D6C">
        <w:rPr>
          <w:rFonts w:ascii="Times New Roman" w:hAnsi="Times New Roman" w:cs="Times New Roman"/>
          <w:sz w:val="24"/>
          <w:szCs w:val="24"/>
          <w:lang w:val="en-US"/>
        </w:rPr>
        <w:t>Ayni vaqtda, ijtimoiy muhim bilimlarning yangilik darajasini berilayotgan axborotning nafaqat mazmuni, balki shakli nuqtai nazaridan ham baholash lozimligini hisobga olish kerak.</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Ilmiy bilimlar hajmining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‘sishi natijasida fanda amal qilayotgan bilimning yangi shakllarini izlash muammosi muhim ahamiyat kasb etadi.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Bu muammo asosan bilimni semantik soddalashtirish orqali shaklan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‘zgartirish bilan bog‘liq.</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Obyektiv hodisalar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jarayonlarni aks ettiruvchi ilmiy axborot ularga xos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‘lgan muayyanlikni ham, nomuayyanlikni ham qayd etishi lozim. Axborotning bunday xossalari birligi A.D.Ursul tomonidan asooslangan: «Ilmiy axborotning nomuayyanligini, ayniqsa kelajakni aks ettirish bilan bog‘liq noaniqlikni hisobga olishi kelajakni bashorat qilish metodlarini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‘rganuvchi shakllanayotgan ilmiy y</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‘nalishlarni ilmiy-texnik prognoz qilishning «aksiomalari»dan biridir</w:t>
      </w:r>
      <w:proofErr w:type="gramStart"/>
      <w:r w:rsidRPr="009D5D6C">
        <w:rPr>
          <w:rFonts w:ascii="Times New Roman" w:hAnsi="Times New Roman" w:cs="Times New Roman"/>
          <w:sz w:val="24"/>
          <w:szCs w:val="24"/>
          <w:lang w:val="en-US"/>
        </w:rPr>
        <w:t>» .</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Ilmiy bilimning turli sohalarida ilmiy tafakkur uslubining shakllanishiga semantik axborotning nomuayyanligi haqidagi g‘oyalar ham ta’sir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‘rsatmoqda.</w:t>
      </w:r>
      <w:proofErr w:type="gramEnd"/>
      <w:r w:rsidRPr="009D5D6C">
        <w:rPr>
          <w:rFonts w:ascii="Times New Roman" w:hAnsi="Times New Roman" w:cs="Times New Roman"/>
          <w:sz w:val="24"/>
          <w:szCs w:val="24"/>
          <w:lang w:val="en-US"/>
        </w:rPr>
        <w:t xml:space="preserve"> Bilishning rivojlanishi not</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‘liq va nomuayyan axborotdan t</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‘liqroq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muayyanroq axborotga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‘tishni taqozo etadi. </w:t>
      </w:r>
      <w:proofErr w:type="gramStart"/>
      <w:r w:rsidRPr="009D5D6C">
        <w:rPr>
          <w:rFonts w:ascii="Times New Roman" w:hAnsi="Times New Roman" w:cs="Times New Roman"/>
          <w:sz w:val="24"/>
          <w:szCs w:val="24"/>
          <w:lang w:val="en-US"/>
        </w:rPr>
        <w:t>Olimga kerak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‘lgan bilim mavjud bilimning nomuayyanligini kamaytirishi, undan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‘proq axborot berishi lozim.</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Bilimlarni taqdim etish usullari bilimlar dasturida qanday tartibda turkumlashtirilganligini ko’rib chiqamiz.</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Bilimlarni taqdim etishning ko’pgina andozaviy usullari mavjud.</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har</w:t>
      </w:r>
      <w:proofErr w:type="gramEnd"/>
      <w:r w:rsidRPr="009D5D6C">
        <w:rPr>
          <w:rFonts w:ascii="Times New Roman" w:hAnsi="Times New Roman" w:cs="Times New Roman"/>
          <w:sz w:val="24"/>
          <w:szCs w:val="24"/>
          <w:lang w:val="en-US"/>
        </w:rPr>
        <w:t xml:space="preserve"> bir usul dasturini ayrim afzalliklari bilim olishga imkon beradi, uni samaraliroq qiladi, uni tushunish va zamonaviylashtirishni osonlashtiradi. </w:t>
      </w:r>
      <w:proofErr w:type="gramStart"/>
      <w:r w:rsidRPr="009D5D6C">
        <w:rPr>
          <w:rFonts w:ascii="Times New Roman" w:hAnsi="Times New Roman" w:cs="Times New Roman"/>
          <w:sz w:val="24"/>
          <w:szCs w:val="24"/>
          <w:lang w:val="en-US"/>
        </w:rPr>
        <w:t>Eng muhim usullarning keng obzorini «sun’iy aql boyicha ma’lumotnoma»dan topish mumkin.</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w:t>
      </w:r>
      <w:r w:rsidRPr="009D5D6C">
        <w:rPr>
          <w:rFonts w:ascii="Times New Roman" w:hAnsi="Times New Roman" w:cs="Times New Roman"/>
          <w:sz w:val="24"/>
          <w:szCs w:val="24"/>
          <w:lang w:val="en-US"/>
        </w:rPr>
        <w:tab/>
        <w:t>Mantiqiy modellar.</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w:t>
      </w:r>
      <w:r w:rsidRPr="009D5D6C">
        <w:rPr>
          <w:rFonts w:ascii="Times New Roman" w:hAnsi="Times New Roman" w:cs="Times New Roman"/>
          <w:sz w:val="24"/>
          <w:szCs w:val="24"/>
          <w:lang w:val="en-US"/>
        </w:rPr>
        <w:tab/>
        <w:t>Tarmoqli semantik modellar.</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w:t>
      </w:r>
      <w:r w:rsidRPr="009D5D6C">
        <w:rPr>
          <w:rFonts w:ascii="Times New Roman" w:hAnsi="Times New Roman" w:cs="Times New Roman"/>
          <w:sz w:val="24"/>
          <w:szCs w:val="24"/>
          <w:lang w:val="en-US"/>
        </w:rPr>
        <w:tab/>
        <w:t>Freymli modellar.</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w:t>
      </w:r>
      <w:r w:rsidRPr="009D5D6C">
        <w:rPr>
          <w:rFonts w:ascii="Times New Roman" w:hAnsi="Times New Roman" w:cs="Times New Roman"/>
          <w:sz w:val="24"/>
          <w:szCs w:val="24"/>
          <w:lang w:val="en-US"/>
        </w:rPr>
        <w:tab/>
        <w:t>Mahsulotli modellar.</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Mantiqiy modellar.</w:t>
      </w:r>
      <w:proofErr w:type="gramEnd"/>
      <w:r w:rsidRPr="009D5D6C">
        <w:rPr>
          <w:rFonts w:ascii="Times New Roman" w:hAnsi="Times New Roman" w:cs="Times New Roman"/>
          <w:sz w:val="24"/>
          <w:szCs w:val="24"/>
          <w:lang w:val="en-US"/>
        </w:rPr>
        <w:tab/>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lastRenderedPageBreak/>
        <w:t>Bilimlarni taqdim etish modellarining turli tumanligini ikki turga tasniflash mumkin.</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rPr>
        <w:t></w:t>
      </w:r>
      <w:r w:rsidRPr="009D5D6C">
        <w:rPr>
          <w:rFonts w:ascii="Times New Roman" w:hAnsi="Times New Roman" w:cs="Times New Roman"/>
          <w:sz w:val="24"/>
          <w:szCs w:val="24"/>
          <w:lang w:val="en-US"/>
        </w:rPr>
        <w:tab/>
        <w:t>Mantiqiy modellar.</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rPr>
        <w:t></w:t>
      </w:r>
      <w:r w:rsidRPr="009D5D6C">
        <w:rPr>
          <w:rFonts w:ascii="Times New Roman" w:hAnsi="Times New Roman" w:cs="Times New Roman"/>
          <w:sz w:val="24"/>
          <w:szCs w:val="24"/>
          <w:lang w:val="en-US"/>
        </w:rPr>
        <w:tab/>
        <w:t>Evristik modellar.</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Mantiqiy modellarning asosida rasmiy nazariya tushunchasi yotadi.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Mantiqiy modellarda bilimlarning aloxida birliklari (dalillar) o’rtasidagi munosabatlar rasmiy nazariyaning sintaktik bilimlari yordamida aks ettiriladi (masalan, predikatlarni hisoblash).</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Mantiqiydan farqliroq evristik modellar u yoki bu muammoli sohaning o’ziga xos xususiyatlarini uzatuvchi vositalarning turli tuman majmuasiga ega.</w:t>
      </w:r>
      <w:proofErr w:type="gramEnd"/>
      <w:r w:rsidRPr="009D5D6C">
        <w:rPr>
          <w:rFonts w:ascii="Times New Roman" w:hAnsi="Times New Roman" w:cs="Times New Roman"/>
          <w:sz w:val="24"/>
          <w:szCs w:val="24"/>
          <w:lang w:val="en-US"/>
        </w:rPr>
        <w:t xml:space="preserve"> Buning oqibatida evristik modellar mantiqiylardan ham imkoniyati yoki xuddi shunday aks ettirish, ya’ni muammoli sohani taqdim etish qobiliyati boyicha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xam chiqishning foydalanilgan mexanizmining samaradorligi boyicha ustivorlik qiladi. </w:t>
      </w:r>
      <w:proofErr w:type="gramStart"/>
      <w:r w:rsidRPr="009D5D6C">
        <w:rPr>
          <w:rFonts w:ascii="Times New Roman" w:hAnsi="Times New Roman" w:cs="Times New Roman"/>
          <w:sz w:val="24"/>
          <w:szCs w:val="24"/>
          <w:lang w:val="en-US"/>
        </w:rPr>
        <w:t>Evristik modellar tarmoqli, freymli yoki mahsulotli bo’ladilar.</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Mantiqiy modellar predikatlarni hisoblash tilidan foydalanadilar.</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Birinchi predikatga munosabatning nomi mos keladi, dalilning atamasiga esa - ob’ektlar.</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Predikatlar mantiqida foydalaniladigan barcha mantiqiy iborolar haqiqiy yoki yolg’on ma’noga ega.</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Masalan, “Djon EHM boyicha mutaxassisdir” iborasini ko’rib chiqamiz.</w:t>
      </w:r>
      <w:proofErr w:type="gramEnd"/>
      <w:r w:rsidRPr="009D5D6C">
        <w:rPr>
          <w:rFonts w:ascii="Times New Roman" w:hAnsi="Times New Roman" w:cs="Times New Roman"/>
          <w:sz w:val="24"/>
          <w:szCs w:val="24"/>
          <w:lang w:val="en-US"/>
        </w:rPr>
        <w:t xml:space="preserve"> Bu ibora quyidagicha taqdim etilishi mumkin (Djon EHM boyicha mutaxassis</w:t>
      </w:r>
      <w:proofErr w:type="gramStart"/>
      <w:r w:rsidRPr="009D5D6C">
        <w:rPr>
          <w:rFonts w:ascii="Times New Roman" w:hAnsi="Times New Roman" w:cs="Times New Roman"/>
          <w:sz w:val="24"/>
          <w:szCs w:val="24"/>
          <w:lang w:val="en-US"/>
        </w:rPr>
        <w:t>)dir</w:t>
      </w:r>
      <w:proofErr w:type="gramEnd"/>
      <w:r w:rsidRPr="009D5D6C">
        <w:rPr>
          <w:rFonts w:ascii="Times New Roman" w:hAnsi="Times New Roman" w:cs="Times New Roman"/>
          <w:sz w:val="24"/>
          <w:szCs w:val="24"/>
          <w:lang w:val="en-US"/>
        </w:rPr>
        <w:t>. Ammo bu ibora quyidagicha interpritatsiyalanishi mumkin: qandaydir X ob’ekti mavjud, u EHM boyicha mutaxassisdir. Bunda yozuvning quyidagi formulasidan foydalaniladi: (X, EHM boyicha mutaxassis</w:t>
      </w:r>
      <w:proofErr w:type="gramStart"/>
      <w:r w:rsidRPr="009D5D6C">
        <w:rPr>
          <w:rFonts w:ascii="Times New Roman" w:hAnsi="Times New Roman" w:cs="Times New Roman"/>
          <w:sz w:val="24"/>
          <w:szCs w:val="24"/>
          <w:lang w:val="en-US"/>
        </w:rPr>
        <w:t>)dir</w:t>
      </w:r>
      <w:proofErr w:type="gramEnd"/>
      <w:r w:rsidRPr="009D5D6C">
        <w:rPr>
          <w:rFonts w:ascii="Times New Roman" w:hAnsi="Times New Roman" w:cs="Times New Roman"/>
          <w:sz w:val="24"/>
          <w:szCs w:val="24"/>
          <w:lang w:val="en-US"/>
        </w:rPr>
        <w:t>.</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”Smit IBM firmasida mutaxassis sifatida ishlaydi” iborasi 3 dalilga ega predikat ko’rinishida taqdim etilishi mumkin: ishlaydi (Smit, IBM firmasi, mutaxassis).</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t>Mantiqiy modellar bilan ishlashda quyidagi qoidalarga rioya qilish zarur:</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Dalillarning tartibi xamma vaqt ushbu predmetli sohada qabul qilingan predikatning interpritatsiyasiga ko’ra berilishi kerak.</w:t>
      </w:r>
      <w:proofErr w:type="gramEnd"/>
      <w:r w:rsidRPr="009D5D6C">
        <w:rPr>
          <w:rFonts w:ascii="Times New Roman" w:hAnsi="Times New Roman" w:cs="Times New Roman"/>
          <w:sz w:val="24"/>
          <w:szCs w:val="24"/>
          <w:lang w:val="en-US"/>
        </w:rPr>
        <w:t xml:space="preserve"> Dasturchi dalillarning qayd qilingan tartibi haqida qarorni qabul qiladi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unga boshidan oxirigacha rioya qiladi.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Predikat dalillarning ixtiyoriy soniga ega bo’lishi mumkin.</w:t>
      </w:r>
      <w:proofErr w:type="gramEnd"/>
      <w:r w:rsidRPr="009D5D6C">
        <w:rPr>
          <w:rFonts w:ascii="Times New Roman" w:hAnsi="Times New Roman" w:cs="Times New Roman"/>
          <w:sz w:val="24"/>
          <w:szCs w:val="24"/>
          <w:lang w:val="en-US"/>
        </w:rPr>
        <w:t xml:space="preserve"> Predikat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 bilan bog’liq dalillardan tashkil topgan ayrim iboralar mantiqiy aloqalar yordamida murakkab iboralarga birlashtirilishi mumkin. Va (and, &amp;), Yoki (or, V), Emas (not</w:t>
      </w:r>
      <w:proofErr w:type="gramStart"/>
      <w:r w:rsidRPr="009D5D6C">
        <w:rPr>
          <w:rFonts w:ascii="Times New Roman" w:hAnsi="Times New Roman" w:cs="Times New Roman"/>
          <w:sz w:val="24"/>
          <w:szCs w:val="24"/>
          <w:lang w:val="en-US"/>
        </w:rPr>
        <w:t>,~</w:t>
      </w:r>
      <w:proofErr w:type="gramEnd"/>
      <w:r w:rsidRPr="009D5D6C">
        <w:rPr>
          <w:rFonts w:ascii="Times New Roman" w:hAnsi="Times New Roman" w:cs="Times New Roman"/>
          <w:sz w:val="24"/>
          <w:szCs w:val="24"/>
          <w:lang w:val="en-US"/>
        </w:rPr>
        <w:t>) implikatsiyalardan Agar..., Unda..., shakli boyicha qoidalarni shakllantirish uchun foydalaniladi.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t>Bir necha misollarni ko’rib chiqamiz:</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1)</w:t>
      </w:r>
      <w:r w:rsidRPr="009D5D6C">
        <w:rPr>
          <w:rFonts w:ascii="Times New Roman" w:hAnsi="Times New Roman" w:cs="Times New Roman"/>
          <w:sz w:val="24"/>
          <w:szCs w:val="24"/>
          <w:lang w:val="en-US"/>
        </w:rPr>
        <w:tab/>
        <w:t>Predikatni nomi – bo’lmoq.</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t xml:space="preserve">(Smit, EHM boyicha mutaxassis) &amp; o’qimoqda (Smit, </w:t>
      </w:r>
      <w:proofErr w:type="gramStart"/>
      <w:r w:rsidRPr="009D5D6C">
        <w:rPr>
          <w:rFonts w:ascii="Times New Roman" w:hAnsi="Times New Roman" w:cs="Times New Roman"/>
          <w:sz w:val="24"/>
          <w:szCs w:val="24"/>
          <w:lang w:val="en-US"/>
        </w:rPr>
        <w:t>adabiyot )</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Smit EHM boyicha mutaxassisdir VA adabiyot o’qimoqda.</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2) Predikatni nomi – hisobot bermoq.</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t>(Smit, Djon) rahbarlik qilmoq (Djon, Smit)</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AGAR Smit Djonning oldida hisobot bersa, UNDA Djon Smitga rahbarlik qiladi.</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t>3) Predikatni nomi – yozdi.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lastRenderedPageBreak/>
        <w:tab/>
        <w:t xml:space="preserve">(Smit, dastur) &amp;NOT ishlamoq (dastur) sozlamoq (Smit, dastur kechqurin) OR topshirmoq (dastur, dasturchi, keyingi </w:t>
      </w:r>
      <w:proofErr w:type="gramStart"/>
      <w:r w:rsidRPr="009D5D6C">
        <w:rPr>
          <w:rFonts w:ascii="Times New Roman" w:hAnsi="Times New Roman" w:cs="Times New Roman"/>
          <w:sz w:val="24"/>
          <w:szCs w:val="24"/>
          <w:lang w:val="en-US"/>
        </w:rPr>
        <w:t>kun</w:t>
      </w:r>
      <w:proofErr w:type="gramEnd"/>
      <w:r w:rsidRPr="009D5D6C">
        <w:rPr>
          <w:rFonts w:ascii="Times New Roman" w:hAnsi="Times New Roman" w:cs="Times New Roman"/>
          <w:sz w:val="24"/>
          <w:szCs w:val="24"/>
          <w:lang w:val="en-US"/>
        </w:rPr>
        <w:t>).</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AGAR Smit dasturni yozsa VA u ishlamasa, UNDA Smit dasturni kechqurun sozlashi YOKI keyingi kuni dasturchiga topshirishi kerak.</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Iboralarda dalillar sifatida o’zgaruvchilardan xam foydalanish mumkin.</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Bu holda o’zgaruvchanlar bilan ishlash uchun Kvantor tushunchasi kiritiladi.</w:t>
      </w:r>
      <w:proofErr w:type="gramEnd"/>
      <w:r w:rsidRPr="009D5D6C">
        <w:rPr>
          <w:rFonts w:ascii="Times New Roman" w:hAnsi="Times New Roman" w:cs="Times New Roman"/>
          <w:sz w:val="24"/>
          <w:szCs w:val="24"/>
          <w:lang w:val="en-US"/>
        </w:rPr>
        <w:t xml:space="preserve"> Kvantor ikki turda bo’ladi: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1) Umumiylik kvantor </w:t>
      </w:r>
      <w:r w:rsidRPr="009D5D6C">
        <w:rPr>
          <w:rFonts w:ascii="Times New Roman" w:hAnsi="Times New Roman" w:cs="Times New Roman"/>
          <w:sz w:val="24"/>
          <w:szCs w:val="24"/>
        </w:rPr>
        <w:t></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2) Mavjud bo’lishlik kvantori </w:t>
      </w:r>
      <w:r w:rsidRPr="009D5D6C">
        <w:rPr>
          <w:rFonts w:ascii="Times New Roman" w:hAnsi="Times New Roman" w:cs="Times New Roman"/>
          <w:sz w:val="24"/>
          <w:szCs w:val="24"/>
        </w:rPr>
        <w:t></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r w:rsidRPr="009D5D6C">
        <w:rPr>
          <w:rFonts w:ascii="Times New Roman" w:hAnsi="Times New Roman" w:cs="Times New Roman"/>
          <w:sz w:val="24"/>
          <w:szCs w:val="24"/>
        </w:rPr>
        <w:t></w:t>
      </w:r>
      <w:r w:rsidRPr="009D5D6C">
        <w:rPr>
          <w:rFonts w:ascii="Times New Roman" w:hAnsi="Times New Roman" w:cs="Times New Roman"/>
          <w:sz w:val="24"/>
          <w:szCs w:val="24"/>
          <w:lang w:val="en-US"/>
        </w:rPr>
        <w:t>(X) ba’zi bir predmetli sohada tegishli bo’lgan qavs ichidagi o’zgaruvchilarning barcha ma’nolari haqiqiy bo’lishi kerakligini bildiradi.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r w:rsidRPr="009D5D6C">
        <w:rPr>
          <w:rFonts w:ascii="Times New Roman" w:hAnsi="Times New Roman" w:cs="Times New Roman"/>
          <w:sz w:val="24"/>
          <w:szCs w:val="24"/>
        </w:rPr>
        <w:t></w:t>
      </w:r>
      <w:r w:rsidRPr="009D5D6C">
        <w:rPr>
          <w:rFonts w:ascii="Times New Roman" w:hAnsi="Times New Roman" w:cs="Times New Roman"/>
          <w:sz w:val="24"/>
          <w:szCs w:val="24"/>
          <w:lang w:val="en-US"/>
        </w:rPr>
        <w:t xml:space="preserve">(X) X ning ma’nolaridan faqat ba’zi birlari haqiqiy </w:t>
      </w:r>
      <w:r w:rsidRPr="009D5D6C">
        <w:rPr>
          <w:rFonts w:ascii="Times New Roman" w:hAnsi="Times New Roman" w:cs="Times New Roman"/>
          <w:sz w:val="24"/>
          <w:szCs w:val="24"/>
        </w:rPr>
        <w:t></w:t>
      </w:r>
      <w:r w:rsidRPr="009D5D6C">
        <w:rPr>
          <w:rFonts w:ascii="Times New Roman" w:hAnsi="Times New Roman" w:cs="Times New Roman"/>
          <w:sz w:val="24"/>
          <w:szCs w:val="24"/>
          <w:lang w:val="en-US"/>
        </w:rPr>
        <w:t xml:space="preserve">, </w:t>
      </w:r>
      <w:r w:rsidRPr="009D5D6C">
        <w:rPr>
          <w:rFonts w:ascii="Times New Roman" w:hAnsi="Times New Roman" w:cs="Times New Roman"/>
          <w:sz w:val="24"/>
          <w:szCs w:val="24"/>
        </w:rPr>
        <w:t></w:t>
      </w:r>
      <w:r w:rsidRPr="009D5D6C">
        <w:rPr>
          <w:rFonts w:ascii="Times New Roman" w:hAnsi="Times New Roman" w:cs="Times New Roman"/>
          <w:sz w:val="24"/>
          <w:szCs w:val="24"/>
          <w:lang w:val="en-US"/>
        </w:rPr>
        <w:t xml:space="preserve"> dan biri boshqasining tarkibiga kirishi mumkin.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kirish tartibidan iboraning ma’nosi o’zgaradi. Bir necha misollarni ko’rib chiqamiz:</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t xml:space="preserve">1. </w:t>
      </w:r>
      <w:r w:rsidRPr="009D5D6C">
        <w:rPr>
          <w:rFonts w:ascii="Times New Roman" w:hAnsi="Times New Roman" w:cs="Times New Roman"/>
          <w:sz w:val="24"/>
          <w:szCs w:val="24"/>
        </w:rPr>
        <w:t></w:t>
      </w:r>
      <w:r w:rsidRPr="009D5D6C">
        <w:rPr>
          <w:rFonts w:ascii="Times New Roman" w:hAnsi="Times New Roman" w:cs="Times New Roman"/>
          <w:sz w:val="24"/>
          <w:szCs w:val="24"/>
          <w:lang w:val="en-US"/>
        </w:rPr>
        <w:t>(X) (EHM boyicha mutaxassis (X) dasturchi (X))</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EHM boyicha barcha mutaxassislar dasturchi bo’ladilar.</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t xml:space="preserve">2. </w:t>
      </w:r>
      <w:r w:rsidRPr="009D5D6C">
        <w:rPr>
          <w:rFonts w:ascii="Times New Roman" w:hAnsi="Times New Roman" w:cs="Times New Roman"/>
          <w:sz w:val="24"/>
          <w:szCs w:val="24"/>
        </w:rPr>
        <w:t></w:t>
      </w:r>
      <w:r w:rsidRPr="009D5D6C">
        <w:rPr>
          <w:rFonts w:ascii="Times New Roman" w:hAnsi="Times New Roman" w:cs="Times New Roman"/>
          <w:sz w:val="24"/>
          <w:szCs w:val="24"/>
          <w:lang w:val="en-US"/>
        </w:rPr>
        <w:t>(X) (EHM boyicha mutaxassis (X) yaxshi dasturchilar (X))</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EHM boyicha ba’zi bir mutaxassislar yaxshi dasturchilar bo’ladilar.</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t xml:space="preserve">3. </w:t>
      </w:r>
      <w:r w:rsidRPr="009D5D6C">
        <w:rPr>
          <w:rFonts w:ascii="Times New Roman" w:hAnsi="Times New Roman" w:cs="Times New Roman"/>
          <w:sz w:val="24"/>
          <w:szCs w:val="24"/>
        </w:rPr>
        <w:t></w:t>
      </w:r>
      <w:r w:rsidRPr="009D5D6C">
        <w:rPr>
          <w:rFonts w:ascii="Times New Roman" w:hAnsi="Times New Roman" w:cs="Times New Roman"/>
          <w:sz w:val="24"/>
          <w:szCs w:val="24"/>
          <w:lang w:val="en-US"/>
        </w:rPr>
        <w:t xml:space="preserve">(X) </w:t>
      </w:r>
      <w:r w:rsidRPr="009D5D6C">
        <w:rPr>
          <w:rFonts w:ascii="Times New Roman" w:hAnsi="Times New Roman" w:cs="Times New Roman"/>
          <w:sz w:val="24"/>
          <w:szCs w:val="24"/>
        </w:rPr>
        <w:t></w:t>
      </w:r>
      <w:r w:rsidRPr="009D5D6C">
        <w:rPr>
          <w:rFonts w:ascii="Times New Roman" w:hAnsi="Times New Roman" w:cs="Times New Roman"/>
          <w:sz w:val="24"/>
          <w:szCs w:val="24"/>
          <w:lang w:val="en-US"/>
        </w:rPr>
        <w:t>(Y) (xizmatchi (X) rahbar(Y</w:t>
      </w:r>
      <w:proofErr w:type="gramStart"/>
      <w:r w:rsidRPr="009D5D6C">
        <w:rPr>
          <w:rFonts w:ascii="Times New Roman" w:hAnsi="Times New Roman" w:cs="Times New Roman"/>
          <w:sz w:val="24"/>
          <w:szCs w:val="24"/>
          <w:lang w:val="en-US"/>
        </w:rPr>
        <w:t>,X</w:t>
      </w:r>
      <w:proofErr w:type="gramEnd"/>
      <w:r w:rsidRPr="009D5D6C">
        <w:rPr>
          <w:rFonts w:ascii="Times New Roman" w:hAnsi="Times New Roman" w:cs="Times New Roman"/>
          <w:sz w:val="24"/>
          <w:szCs w:val="24"/>
          <w:lang w:val="en-US"/>
        </w:rPr>
        <w:t>))</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Xar bir xizmatchining rahbari bor.</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t xml:space="preserve">4. </w:t>
      </w:r>
      <w:r w:rsidRPr="009D5D6C">
        <w:rPr>
          <w:rFonts w:ascii="Times New Roman" w:hAnsi="Times New Roman" w:cs="Times New Roman"/>
          <w:sz w:val="24"/>
          <w:szCs w:val="24"/>
        </w:rPr>
        <w:t></w:t>
      </w:r>
      <w:r w:rsidRPr="009D5D6C">
        <w:rPr>
          <w:rFonts w:ascii="Times New Roman" w:hAnsi="Times New Roman" w:cs="Times New Roman"/>
          <w:sz w:val="24"/>
          <w:szCs w:val="24"/>
          <w:lang w:val="en-US"/>
        </w:rPr>
        <w:t xml:space="preserve">(Y) </w:t>
      </w:r>
      <w:r w:rsidRPr="009D5D6C">
        <w:rPr>
          <w:rFonts w:ascii="Times New Roman" w:hAnsi="Times New Roman" w:cs="Times New Roman"/>
          <w:sz w:val="24"/>
          <w:szCs w:val="24"/>
        </w:rPr>
        <w:t></w:t>
      </w:r>
      <w:r w:rsidRPr="009D5D6C">
        <w:rPr>
          <w:rFonts w:ascii="Times New Roman" w:hAnsi="Times New Roman" w:cs="Times New Roman"/>
          <w:sz w:val="24"/>
          <w:szCs w:val="24"/>
          <w:lang w:val="en-US"/>
        </w:rPr>
        <w:t>(X) (xizmatchi(X) rahbar (Y</w:t>
      </w:r>
      <w:proofErr w:type="gramStart"/>
      <w:r w:rsidRPr="009D5D6C">
        <w:rPr>
          <w:rFonts w:ascii="Times New Roman" w:hAnsi="Times New Roman" w:cs="Times New Roman"/>
          <w:sz w:val="24"/>
          <w:szCs w:val="24"/>
          <w:lang w:val="en-US"/>
        </w:rPr>
        <w:t>,X</w:t>
      </w:r>
      <w:proofErr w:type="gramEnd"/>
      <w:r w:rsidRPr="009D5D6C">
        <w:rPr>
          <w:rFonts w:ascii="Times New Roman" w:hAnsi="Times New Roman" w:cs="Times New Roman"/>
          <w:sz w:val="24"/>
          <w:szCs w:val="24"/>
          <w:lang w:val="en-US"/>
        </w:rPr>
        <w:t>))</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Barchaga rahbarlik qiluvchi qandaydir shaxs mavjud.</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Predikatlarni hisoblash vositalari iboralarning ma’nosini o’zgartirmasdan turib, ularni EHMda ishlab chiqish uchun qulay shaklga o’zgartirishga imkon beradi.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Bu holda o’zgartirish uchun bitta mantiqiy bog’lanish boshqasi orqali aks ettiriladi.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Masalan, murakkab ibora.</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t>N (N EHM boyicha mutaxassis (Smit) VA N rahbar (Smit)) quyidagicha aks ettirilishi mumkin: EHM boyicha mutaxassis (Smit) &amp;rahbar (Smit) hisobot beradi (Djon, Smit) VArahbarlik qiladi (Smit, Djon).</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t>Yoki quyidagi ko’rinishda:</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N hisobot beradi (Djon, </w:t>
      </w:r>
      <w:proofErr w:type="gramStart"/>
      <w:r w:rsidRPr="009D5D6C">
        <w:rPr>
          <w:rFonts w:ascii="Times New Roman" w:hAnsi="Times New Roman" w:cs="Times New Roman"/>
          <w:sz w:val="24"/>
          <w:szCs w:val="24"/>
          <w:lang w:val="en-US"/>
        </w:rPr>
        <w:t>Smit )</w:t>
      </w:r>
      <w:proofErr w:type="gramEnd"/>
      <w:r w:rsidRPr="009D5D6C">
        <w:rPr>
          <w:rFonts w:ascii="Times New Roman" w:hAnsi="Times New Roman" w:cs="Times New Roman"/>
          <w:sz w:val="24"/>
          <w:szCs w:val="24"/>
          <w:lang w:val="en-US"/>
        </w:rPr>
        <w:t xml:space="preserve"> VArahbarlik qiladi (Smit, Djon) shunday qilib,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 &amp; B = ~ (~A VA~B)</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   B = ~ A VA B</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Tarmoqli semantik modellar</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lastRenderedPageBreak/>
        <w:t xml:space="preserve">Bu modellarning asosida tarmoqlar, cho’qqilar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yoylar tushunchasi yotadi.Tarmoqlar oddiy va ierarxik bo’ladi, unda cho’qqilar - bu ba’zi bir tushunchalar, mohiyatlar, ob’ektlar, voqealar, jarayonlar yoki hodisalardir. </w:t>
      </w:r>
      <w:proofErr w:type="gramStart"/>
      <w:r w:rsidRPr="009D5D6C">
        <w:rPr>
          <w:rFonts w:ascii="Times New Roman" w:hAnsi="Times New Roman" w:cs="Times New Roman"/>
          <w:sz w:val="24"/>
          <w:szCs w:val="24"/>
          <w:lang w:val="en-US"/>
        </w:rPr>
        <w:t>Bu mohiyatlar o’rtasidagi munosabatlar yoylar bilan aks ettiriladi.</w:t>
      </w:r>
      <w:proofErr w:type="gramEnd"/>
      <w:r w:rsidRPr="009D5D6C">
        <w:rPr>
          <w:rFonts w:ascii="Times New Roman" w:hAnsi="Times New Roman" w:cs="Times New Roman"/>
          <w:sz w:val="24"/>
          <w:szCs w:val="24"/>
          <w:lang w:val="en-US"/>
        </w:rPr>
        <w:t xml:space="preserve"> Abstrakt yoki aniq ob’ektlar odatda tushunchalar, munosabatlar esa «bu» - </w:t>
      </w:r>
      <w:proofErr w:type="gramStart"/>
      <w:r w:rsidRPr="009D5D6C">
        <w:rPr>
          <w:rFonts w:ascii="Times New Roman" w:hAnsi="Times New Roman" w:cs="Times New Roman"/>
          <w:sz w:val="24"/>
          <w:szCs w:val="24"/>
          <w:lang w:val="en-US"/>
        </w:rPr>
        <w:t>“ ...</w:t>
      </w:r>
      <w:proofErr w:type="gramEnd"/>
      <w:r w:rsidRPr="009D5D6C">
        <w:rPr>
          <w:rFonts w:ascii="Times New Roman" w:hAnsi="Times New Roman" w:cs="Times New Roman"/>
          <w:sz w:val="24"/>
          <w:szCs w:val="24"/>
          <w:lang w:val="en-US"/>
        </w:rPr>
        <w:t xml:space="preserve"> ning bir qismi bo’ladi”, “ ...ga tegishli”, “... ni ardoqlaydi” ko’rinishidagi aloqalardir. </w:t>
      </w:r>
      <w:proofErr w:type="gramStart"/>
      <w:r w:rsidRPr="009D5D6C">
        <w:rPr>
          <w:rFonts w:ascii="Times New Roman" w:hAnsi="Times New Roman" w:cs="Times New Roman"/>
          <w:sz w:val="24"/>
          <w:szCs w:val="24"/>
          <w:lang w:val="en-US"/>
        </w:rPr>
        <w:t>Oddiy tarmoqlar ichki tuzilishga ega emas, ierarxik tarmoqlarda esa ba’zi bir cho’qqilar ichki tuzilishga ega bo’ladi.</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Oddiy semantik tarmoqning parchasini keltiramiz.</w:t>
      </w:r>
      <w:proofErr w:type="gramEnd"/>
      <w:r w:rsidRPr="009D5D6C">
        <w:rPr>
          <w:rFonts w:ascii="Times New Roman" w:hAnsi="Times New Roman" w:cs="Times New Roman"/>
          <w:sz w:val="24"/>
          <w:szCs w:val="24"/>
          <w:lang w:val="en-US"/>
        </w:rPr>
        <w:t xml:space="preserve"> Ikromga ba’zi bir </w:t>
      </w:r>
      <w:proofErr w:type="gramStart"/>
      <w:r w:rsidRPr="009D5D6C">
        <w:rPr>
          <w:rFonts w:ascii="Times New Roman" w:hAnsi="Times New Roman" w:cs="Times New Roman"/>
          <w:sz w:val="24"/>
          <w:szCs w:val="24"/>
          <w:lang w:val="en-US"/>
        </w:rPr>
        <w:t>vaqt(</w:t>
      </w:r>
      <w:proofErr w:type="gramEnd"/>
      <w:r w:rsidRPr="009D5D6C">
        <w:rPr>
          <w:rFonts w:ascii="Times New Roman" w:hAnsi="Times New Roman" w:cs="Times New Roman"/>
          <w:sz w:val="24"/>
          <w:szCs w:val="24"/>
          <w:lang w:val="en-US"/>
        </w:rPr>
        <w:t xml:space="preserve">T1 dan T2 gacha) davomida “Lada” avtomobili tegishli. </w:t>
      </w:r>
      <w:proofErr w:type="gramStart"/>
      <w:r w:rsidRPr="009D5D6C">
        <w:rPr>
          <w:rFonts w:ascii="Times New Roman" w:hAnsi="Times New Roman" w:cs="Times New Roman"/>
          <w:sz w:val="24"/>
          <w:szCs w:val="24"/>
          <w:lang w:val="en-US"/>
        </w:rPr>
        <w:t>U V1 hodisasida mulk egasi bo’ladi.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Ikrom “Odam” ko’pligida element bo’ladi, uning avtomobili esa “avtomobil - VAZ” ko’pligida elementdir.</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V1 hodisasi “egalik qilish” hodisalar ko’pligida element bo’ladi, u “vaziyatlar” ko’pligida ko’pchilik bo’ladi.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“E” yoyi ko’pchilikning elementini bildiradi, “P” yoyi ko’pchilikni bildiradi.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“PR” yoyi kesishmaydigan har xil k o’pchilikni bildiradi.</w:t>
      </w:r>
      <w:proofErr w:type="gramEnd"/>
      <w:r w:rsidRPr="009D5D6C">
        <w:rPr>
          <w:rFonts w:ascii="Times New Roman" w:hAnsi="Times New Roman" w:cs="Times New Roman"/>
          <w:sz w:val="24"/>
          <w:szCs w:val="24"/>
          <w:lang w:val="en-US"/>
        </w:rPr>
        <w:t xml:space="preserve"> “ER” yoyi kesishmaydigan har xil elementdir (1-rasm).</w:t>
      </w:r>
    </w:p>
    <w:p w:rsidR="009D5D6C" w:rsidRPr="009D5D6C" w:rsidRDefault="002211D5" w:rsidP="002211D5">
      <w:pPr>
        <w:ind w:firstLine="567"/>
        <w:jc w:val="both"/>
        <w:rPr>
          <w:rFonts w:ascii="Times New Roman" w:hAnsi="Times New Roman" w:cs="Times New Roman"/>
          <w:sz w:val="24"/>
          <w:szCs w:val="24"/>
          <w:lang w:val="en-US"/>
        </w:rPr>
      </w:pPr>
      <w:r w:rsidRPr="00BA0019">
        <w:rPr>
          <w:noProof/>
          <w:lang w:eastAsia="ru-RU"/>
        </w:rPr>
        <w:drawing>
          <wp:inline distT="0" distB="0" distL="0" distR="0" wp14:anchorId="530395EB" wp14:editId="4B9B3223">
            <wp:extent cx="5486400" cy="2752725"/>
            <wp:effectExtent l="19050" t="19050" r="19050" b="28575"/>
            <wp:docPr id="709" name="Рисунок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2752725"/>
                    </a:xfrm>
                    <a:prstGeom prst="rect">
                      <a:avLst/>
                    </a:prstGeom>
                    <a:ln>
                      <a:solidFill>
                        <a:schemeClr val="tx1"/>
                      </a:solidFill>
                    </a:ln>
                  </pic:spPr>
                </pic:pic>
              </a:graphicData>
            </a:graphic>
          </wp:inline>
        </w:drawing>
      </w:r>
      <w:r w:rsidR="009D5D6C"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1-rasm.</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Oddiy semantik tarmoqning parchasi.</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Ierarxik semantik tarmoqlarda tarmoqlarni tarmoqchalarga bo’linishi ko’zda tutiladi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munosabatlar nafaqat cho’qqilar o’rtasida, balki tarmoqchalar o’rtasida xam o’rnatiladi (2-rasm).</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 </w:t>
      </w:r>
      <w:r w:rsidR="002211D5" w:rsidRPr="00BA0019">
        <w:rPr>
          <w:noProof/>
          <w:lang w:eastAsia="ru-RU"/>
        </w:rPr>
        <w:drawing>
          <wp:inline distT="0" distB="0" distL="0" distR="0" wp14:anchorId="76B242F6" wp14:editId="2FBFC98F">
            <wp:extent cx="3924300" cy="2133600"/>
            <wp:effectExtent l="19050" t="19050" r="19050" b="19050"/>
            <wp:docPr id="710" name="Рисунок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24300" cy="2133600"/>
                    </a:xfrm>
                    <a:prstGeom prst="rect">
                      <a:avLst/>
                    </a:prstGeom>
                    <a:ln>
                      <a:solidFill>
                        <a:schemeClr val="tx1"/>
                      </a:solidFill>
                    </a:ln>
                  </pic:spPr>
                </pic:pic>
              </a:graphicData>
            </a:graphic>
          </wp:inline>
        </w:drawing>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lastRenderedPageBreak/>
        <w:t>2-rasm.</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Joylarning daraxti.</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Yuqoridagi keltirilgan chizmada joylarning daraxti aks ettirilgan.</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R6 joyi uchun R4, R2, R0 joylari chegarasida yotgan joylarning barcha cho’qqilari ko’rinadi, qolganlari esa ko’rinmaydi.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“Ko’rinishlik” munosabati joylarni tartibga solingan ko’pchilik “istiqbollar”da guruhlash imkoniyatini beradi.</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Ierarxik tarmoqlarni grafik tasvirlarining qoidalari yoki bitimlarini ko’rib chiqamiz.</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Bir joyda yotgan cho’qqilar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yoylar to’g’ri to’rt burchak yoki ko’p burchak bilan cheklanadi.</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Yoy uning nomi yotgan joyga tegishli bo’ladi.</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Rj</w:t>
      </w:r>
      <w:proofErr w:type="gramEnd"/>
      <w:r w:rsidRPr="009D5D6C">
        <w:rPr>
          <w:rFonts w:ascii="Times New Roman" w:hAnsi="Times New Roman" w:cs="Times New Roman"/>
          <w:sz w:val="24"/>
          <w:szCs w:val="24"/>
          <w:lang w:val="en-US"/>
        </w:rPr>
        <w:t xml:space="preserve"> joyning ichida tasvirlagan Ri joyi avlod (ichki daraja) hisoblanadi, ya’ni Ri dan Rj “ko’rinadi”. </w:t>
      </w:r>
      <w:proofErr w:type="gramStart"/>
      <w:r w:rsidRPr="009D5D6C">
        <w:rPr>
          <w:rFonts w:ascii="Times New Roman" w:hAnsi="Times New Roman" w:cs="Times New Roman"/>
          <w:sz w:val="24"/>
          <w:szCs w:val="24"/>
          <w:lang w:val="en-US"/>
        </w:rPr>
        <w:t>Ri Rj da yotgan super cho’qqi sifatida ko’rib chiqilishi mumkin.</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Semantik tarmoq</w:t>
      </w:r>
      <w:r w:rsidRPr="009D5D6C">
        <w:rPr>
          <w:rFonts w:ascii="Times New Roman" w:hAnsi="Times New Roman" w:cs="Times New Roman"/>
          <w:sz w:val="24"/>
          <w:szCs w:val="24"/>
          <w:lang w:val="en-US"/>
        </w:rPr>
        <w:tab/>
        <w:t xml:space="preserve"> ko’rinishidagi bilimlar omborida yechimni qidirish muammosi qoyilgan savolga mos keluvchi ba’zi bir tarmoqgacha tegishli tarmoq qismini qidirish masalasidan iborat bo’ladi.</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b/>
      </w:r>
      <w:proofErr w:type="gramStart"/>
      <w:r w:rsidRPr="009D5D6C">
        <w:rPr>
          <w:rFonts w:ascii="Times New Roman" w:hAnsi="Times New Roman" w:cs="Times New Roman"/>
          <w:sz w:val="24"/>
          <w:szCs w:val="24"/>
          <w:lang w:val="en-US"/>
        </w:rPr>
        <w:t>Tarmoqli semantik tarmoqning asosiy afzalligi - insonning uzoq muddatli xotirasini tashkil qilish haqidagi zamonaviy tasavvurga mos kelishidadir.</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Modellarning kamchiligi - semantik tarmoqqa chiqishni qidirishning murakkabligidir.</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Bilimlar ombori.</w:t>
      </w:r>
      <w:proofErr w:type="gramEnd"/>
      <w:r w:rsidRPr="009D5D6C">
        <w:rPr>
          <w:rFonts w:ascii="Times New Roman" w:hAnsi="Times New Roman" w:cs="Times New Roman"/>
          <w:sz w:val="24"/>
          <w:szCs w:val="24"/>
          <w:lang w:val="en-US"/>
        </w:rPr>
        <w:t xml:space="preserve"> Biror soxada oldindan belgilangan shart-sharoitlarga javob bera oladigan ma’lumotlar omborini yaratish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undan foydalanish muxim axamiyat kasb etadi. </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Bilimlar omborini shakllantirish turli uslublar orqali amalga oshirilishi mumkin.</w:t>
      </w:r>
      <w:proofErr w:type="gramEnd"/>
      <w:r w:rsidRPr="009D5D6C">
        <w:rPr>
          <w:rFonts w:ascii="Times New Roman" w:hAnsi="Times New Roman" w:cs="Times New Roman"/>
          <w:sz w:val="24"/>
          <w:szCs w:val="24"/>
          <w:lang w:val="en-US"/>
        </w:rPr>
        <w:t xml:space="preserve"> Bunda muammolarning aksariyati bilimlar omborining umumiy tuzilishi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uni tashkil etuvchi elementlarning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‘zaro bog‘lanish usuliga taalluqli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‘ladi. </w:t>
      </w:r>
      <w:proofErr w:type="gramStart"/>
      <w:r w:rsidRPr="009D5D6C">
        <w:rPr>
          <w:rFonts w:ascii="Times New Roman" w:hAnsi="Times New Roman" w:cs="Times New Roman"/>
          <w:sz w:val="24"/>
          <w:szCs w:val="24"/>
          <w:lang w:val="en-US"/>
        </w:rPr>
        <w:t xml:space="preserve">Umumiy xolda bilimlar omborini yaratish dasturlar tizimini yaratishga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‘xshash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‘ladi.</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Haqiqiy voqelikni t</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‘la bilish, axborotlar bilan chiqish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qayta ishlangan axborotlarni saqlash tizimlari bilimlar ombori deyiladi.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Bilimlar ombori jamiyatning ajralmas qismi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‘lib, uning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‘tmishi, bugungi kuni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kelajagi xaqidagi bilimlarni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‘zida mujassamlashtiradi.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Bilimlar omborida jamlanadigan ma’lumotlar matn, belgi, raqam, jadval, grafik, rasm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boshqa k</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‘rinishlarda b</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‘lishi mumkin.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Ma’lumotlar bilimlar omborining berilgan qismlariga joylashtiriladi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bu qismlar sektorlar deb ataladi (9- rasm)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lastRenderedPageBreak/>
        <w:t xml:space="preserve"> </w:t>
      </w:r>
      <w:r w:rsidR="002211D5">
        <w:rPr>
          <w:noProof/>
          <w:lang w:eastAsia="ru-RU"/>
        </w:rPr>
        <w:drawing>
          <wp:inline distT="0" distB="0" distL="0" distR="0">
            <wp:extent cx="3162300" cy="1247775"/>
            <wp:effectExtent l="0" t="0" r="0" b="9525"/>
            <wp:docPr id="1" name="Рисунок 1" descr="image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2300" cy="1247775"/>
                    </a:xfrm>
                    <a:prstGeom prst="rect">
                      <a:avLst/>
                    </a:prstGeom>
                    <a:noFill/>
                    <a:ln>
                      <a:noFill/>
                    </a:ln>
                  </pic:spPr>
                </pic:pic>
              </a:graphicData>
            </a:graphic>
          </wp:inline>
        </w:drawing>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 Xar bir sektorda ma’lum koidalarga kura ishlatiladigan bilim (ma’lumot</w:t>
      </w:r>
      <w:proofErr w:type="gramStart"/>
      <w:r w:rsidRPr="009D5D6C">
        <w:rPr>
          <w:rFonts w:ascii="Times New Roman" w:hAnsi="Times New Roman" w:cs="Times New Roman"/>
          <w:sz w:val="24"/>
          <w:szCs w:val="24"/>
          <w:lang w:val="en-US"/>
        </w:rPr>
        <w:t>)lar</w:t>
      </w:r>
      <w:proofErr w:type="gramEnd"/>
      <w:r w:rsidRPr="009D5D6C">
        <w:rPr>
          <w:rFonts w:ascii="Times New Roman" w:hAnsi="Times New Roman" w:cs="Times New Roman"/>
          <w:sz w:val="24"/>
          <w:szCs w:val="24"/>
          <w:lang w:val="en-US"/>
        </w:rPr>
        <w:t xml:space="preserve"> bulaklari joylashadi. </w:t>
      </w:r>
      <w:proofErr w:type="gramStart"/>
      <w:r w:rsidRPr="009D5D6C">
        <w:rPr>
          <w:rFonts w:ascii="Times New Roman" w:hAnsi="Times New Roman" w:cs="Times New Roman"/>
          <w:sz w:val="24"/>
          <w:szCs w:val="24"/>
          <w:lang w:val="en-US"/>
        </w:rPr>
        <w:t>Xar bir sektordagi ma’lumotlardan yakka xolda foydalanish, ya’ni sektorlarni boshkarishni antonom xolda olib borish mumkin.</w:t>
      </w:r>
      <w:proofErr w:type="gramEnd"/>
      <w:r w:rsidRPr="009D5D6C">
        <w:rPr>
          <w:rFonts w:ascii="Times New Roman" w:hAnsi="Times New Roman" w:cs="Times New Roman"/>
          <w:sz w:val="24"/>
          <w:szCs w:val="24"/>
          <w:lang w:val="en-US"/>
        </w:rPr>
        <w:t xml:space="preserve"> Sektorlarni kuyidagicha taksimlash mumkin: A — matnli axborotlar, V — grafikli axborotlar, S — jadvallar, D — diagrammalar. </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Bilimlar bazasining komponentlari.</w:t>
      </w:r>
      <w:proofErr w:type="gramEnd"/>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Iktisodiy faoliyatni boshkarishning avtomatlashtirilgan axborot texnikasini axborotli ta’minlashda sun’iy aql soxasining kullanishi katta kizikish uyg‘otadi.</w:t>
      </w:r>
      <w:proofErr w:type="gramEnd"/>
      <w:r w:rsidRPr="009D5D6C">
        <w:rPr>
          <w:rFonts w:ascii="Times New Roman" w:hAnsi="Times New Roman" w:cs="Times New Roman"/>
          <w:sz w:val="24"/>
          <w:szCs w:val="24"/>
          <w:lang w:val="en-US"/>
        </w:rPr>
        <w:t xml:space="preserve"> Bu soxadagi yutuklarni amalga oshirishning shakllaridan biri ekspertli tizimlarni yukori malakali mutaxassislar, ekspertlar bilimlarini tizimli jamlash, umumlashtirish, taxlil kilish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baxolashga asoslangan maxsus kompyuter tizimlarini yaratishdan iboratdir. </w:t>
      </w:r>
      <w:proofErr w:type="gramStart"/>
      <w:r w:rsidRPr="009D5D6C">
        <w:rPr>
          <w:rFonts w:ascii="Times New Roman" w:hAnsi="Times New Roman" w:cs="Times New Roman"/>
          <w:sz w:val="24"/>
          <w:szCs w:val="24"/>
          <w:lang w:val="en-US"/>
        </w:rPr>
        <w:t>Ekspertli tizimda bilimlar bazasidan foydalaniladi, unda anik muammo soxa xakidagi bilimlar beriladi.</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Bilimlar bazasi—bu, ba’zi bir muammo soxada murakkab vazifalarning yechimini topish uchun taxlil va xulosalarni yaratuvchi modellar, koidalar va omillar (ma’lumotlar</w:t>
      </w:r>
      <w:proofErr w:type="gramStart"/>
      <w:r w:rsidRPr="009D5D6C">
        <w:rPr>
          <w:rFonts w:ascii="Times New Roman" w:hAnsi="Times New Roman" w:cs="Times New Roman"/>
          <w:sz w:val="24"/>
          <w:szCs w:val="24"/>
          <w:lang w:val="en-US"/>
        </w:rPr>
        <w:t>)ning</w:t>
      </w:r>
      <w:proofErr w:type="gramEnd"/>
      <w:r w:rsidRPr="009D5D6C">
        <w:rPr>
          <w:rFonts w:ascii="Times New Roman" w:hAnsi="Times New Roman" w:cs="Times New Roman"/>
          <w:sz w:val="24"/>
          <w:szCs w:val="24"/>
          <w:lang w:val="en-US"/>
        </w:rPr>
        <w:t xml:space="preserve"> majmuidir.</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Axborotli ta’minlanishning aloxida</w:t>
      </w:r>
      <w:proofErr w:type="gramStart"/>
      <w:r w:rsidRPr="009D5D6C">
        <w:rPr>
          <w:rFonts w:ascii="Times New Roman" w:hAnsi="Times New Roman" w:cs="Times New Roman"/>
          <w:sz w:val="24"/>
          <w:szCs w:val="24"/>
          <w:lang w:val="en-US"/>
        </w:rPr>
        <w:t>,yaxlit</w:t>
      </w:r>
      <w:proofErr w:type="gramEnd"/>
      <w:r w:rsidRPr="009D5D6C">
        <w:rPr>
          <w:rFonts w:ascii="Times New Roman" w:hAnsi="Times New Roman" w:cs="Times New Roman"/>
          <w:sz w:val="24"/>
          <w:szCs w:val="24"/>
          <w:lang w:val="en-US"/>
        </w:rPr>
        <w:t xml:space="preserve"> tuzilishi kurinishidan ajratilgan va tashkil kilingan muammosoxa xakidagi bilimlar oshkora buladi va bilimlarning boshka turlaridan, masalan umumiy bilimlardan ajratiladi. </w:t>
      </w:r>
      <w:proofErr w:type="gramStart"/>
      <w:r w:rsidRPr="009D5D6C">
        <w:rPr>
          <w:rFonts w:ascii="Times New Roman" w:hAnsi="Times New Roman" w:cs="Times New Roman"/>
          <w:sz w:val="24"/>
          <w:szCs w:val="24"/>
          <w:lang w:val="en-US"/>
        </w:rPr>
        <w:t>Ma’lumotlar bazasi shunchaki rasmiy (matematik) mantik asosida, balki tajriba, dalillar, evristikalar asosida xam muloxazalarni bajarishga imkon beradi, ya’ni ular inson mantikiga yakinlashtirilgandir.</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Sun’iy akl soxasidagi ishlab chikishlar murakkab, oddiy bulmagan vazifalarni yechish uchun ba’zi bir tor muammo soxa xakidagi yukori malakali maxsus bilimlardan katta xajmlarda foydalanish maksadga egadir.</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Ma’lumotlar bazasi ekspertli tizimning asosi buladi, uni kurish jarayonida jamlanadi.</w:t>
      </w:r>
      <w:proofErr w:type="gramEnd"/>
      <w:r w:rsidRPr="009D5D6C">
        <w:rPr>
          <w:rFonts w:ascii="Times New Roman" w:hAnsi="Times New Roman" w:cs="Times New Roman"/>
          <w:sz w:val="24"/>
          <w:szCs w:val="24"/>
          <w:lang w:val="en-US"/>
        </w:rPr>
        <w:t xml:space="preserve"> Bilimlar fikrlash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vazifalarni yechishning yakkol usulini kurishga imkon beruvchi oshshkora kurinishda aks ettiriladi karorlar kabul kilishni soddalashtiruvchi sifatida tashktl kilingan. Ekspertli tizimning xabardorligini asoslovchi bilimlar bazasi muassasa, bulim mutaxassislari bilimlarini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mutaxassislar guruxlari tajribasini uzida jamlaydi xamda institusional bilimlar (malakali, yangilayotgan strategiyalar, usullar, karorlarning yigindisi) dan iborat buladi.</w:t>
      </w:r>
    </w:p>
    <w:p w:rsidR="009D5D6C" w:rsidRPr="009D5D6C" w:rsidRDefault="002211D5" w:rsidP="002211D5">
      <w:pPr>
        <w:ind w:firstLine="567"/>
        <w:jc w:val="both"/>
        <w:rPr>
          <w:rFonts w:ascii="Times New Roman" w:hAnsi="Times New Roman" w:cs="Times New Roman"/>
          <w:sz w:val="24"/>
          <w:szCs w:val="24"/>
          <w:lang w:val="en-US"/>
        </w:rPr>
      </w:pPr>
      <w:r w:rsidRPr="00BA0019">
        <w:rPr>
          <w:noProof/>
          <w:lang w:eastAsia="ru-RU"/>
        </w:rPr>
        <w:lastRenderedPageBreak/>
        <w:drawing>
          <wp:inline distT="0" distB="0" distL="0" distR="0" wp14:anchorId="6D28F85F" wp14:editId="57CD54CA">
            <wp:extent cx="3562350" cy="2743200"/>
            <wp:effectExtent l="0" t="0" r="0" b="0"/>
            <wp:docPr id="711" name="Рисунок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2350" cy="2743200"/>
                    </a:xfrm>
                    <a:prstGeom prst="rect">
                      <a:avLst/>
                    </a:prstGeom>
                    <a:noFill/>
                    <a:ln>
                      <a:noFill/>
                    </a:ln>
                  </pic:spPr>
                </pic:pic>
              </a:graphicData>
            </a:graphic>
          </wp:inline>
        </w:drawing>
      </w:r>
      <w:r w:rsidR="009D5D6C" w:rsidRPr="009D5D6C">
        <w:rPr>
          <w:rFonts w:ascii="Times New Roman" w:hAnsi="Times New Roman" w:cs="Times New Roman"/>
          <w:sz w:val="24"/>
          <w:szCs w:val="24"/>
          <w:lang w:val="en-US"/>
        </w:rPr>
        <w:t xml:space="preserve"> </w:t>
      </w:r>
    </w:p>
    <w:p w:rsid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1-rasm.</w:t>
      </w:r>
      <w:proofErr w:type="gramEnd"/>
      <w:r w:rsidRPr="009D5D6C">
        <w:rPr>
          <w:rFonts w:ascii="Times New Roman" w:hAnsi="Times New Roman" w:cs="Times New Roman"/>
          <w:sz w:val="24"/>
          <w:szCs w:val="24"/>
          <w:lang w:val="en-US"/>
        </w:rPr>
        <w:t xml:space="preserve"> Bilimlar bazasining asosiy kom</w:t>
      </w:r>
    </w:p>
    <w:p w:rsidR="007B7055" w:rsidRPr="009D5D6C" w:rsidRDefault="007B7055" w:rsidP="002211D5">
      <w:pPr>
        <w:ind w:firstLine="567"/>
        <w:jc w:val="both"/>
        <w:rPr>
          <w:rFonts w:ascii="Times New Roman" w:hAnsi="Times New Roman" w:cs="Times New Roman"/>
          <w:sz w:val="24"/>
          <w:szCs w:val="24"/>
          <w:lang w:val="en-US"/>
        </w:rPr>
      </w:pPr>
      <w:r>
        <w:rPr>
          <w:noProof/>
          <w:lang w:eastAsia="ru-RU"/>
        </w:rPr>
        <w:drawing>
          <wp:inline distT="0" distB="0" distL="0" distR="0" wp14:anchorId="11E2E48A" wp14:editId="5C218E00">
            <wp:extent cx="4797258" cy="236693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38304" t="43590" r="25315" b="27692"/>
                    <a:stretch/>
                  </pic:blipFill>
                  <pic:spPr bwMode="auto">
                    <a:xfrm>
                      <a:off x="0" y="0"/>
                      <a:ext cx="4794996" cy="2365814"/>
                    </a:xfrm>
                    <a:prstGeom prst="rect">
                      <a:avLst/>
                    </a:prstGeom>
                    <a:ln>
                      <a:noFill/>
                    </a:ln>
                    <a:extLst>
                      <a:ext uri="{53640926-AAD7-44D8-BBD7-CCE9431645EC}">
                        <a14:shadowObscured xmlns:a14="http://schemas.microsoft.com/office/drawing/2010/main"/>
                      </a:ext>
                    </a:extLst>
                  </pic:spPr>
                </pic:pic>
              </a:graphicData>
            </a:graphic>
          </wp:inline>
        </w:drawing>
      </w:r>
      <w:r>
        <w:rPr>
          <w:rStyle w:val="a9"/>
          <w:rFonts w:ascii="Times New Roman" w:hAnsi="Times New Roman" w:cs="Times New Roman"/>
          <w:sz w:val="24"/>
          <w:szCs w:val="24"/>
          <w:lang w:val="en-US"/>
        </w:rPr>
        <w:footnoteReference w:id="1"/>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Bilimlar bazasidan foydalanishning texnologiyasi.</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Ma’lumotlar bazasining mazmuni foydalanuvchi tomonidan samarali boshkaruv karorlarini olish uchun tatbik etiladigan tuzilish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uning faoliyat yuritishi tarzida 2-rasmda berilgan.</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 </w:t>
      </w:r>
      <w:r w:rsidR="002211D5" w:rsidRPr="00BA0019">
        <w:rPr>
          <w:noProof/>
          <w:lang w:eastAsia="ru-RU"/>
        </w:rPr>
        <mc:AlternateContent>
          <mc:Choice Requires="wpg">
            <w:drawing>
              <wp:inline distT="0" distB="0" distL="0" distR="0" wp14:anchorId="54CA107A" wp14:editId="66E6F59B">
                <wp:extent cx="5695950" cy="1466850"/>
                <wp:effectExtent l="0" t="0" r="19050" b="19050"/>
                <wp:docPr id="712" name="Группа 7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95950" cy="1466850"/>
                          <a:chOff x="624" y="480"/>
                          <a:chExt cx="3552" cy="870"/>
                        </a:xfrm>
                      </wpg:grpSpPr>
                      <wps:wsp>
                        <wps:cNvPr id="713" name="Text Box 79"/>
                        <wps:cNvSpPr txBox="1">
                          <a:spLocks noChangeArrowheads="1"/>
                        </wps:cNvSpPr>
                        <wps:spPr bwMode="auto">
                          <a:xfrm>
                            <a:off x="624" y="528"/>
                            <a:ext cx="816"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2211D5" w:rsidRPr="00AC5AD2" w:rsidRDefault="002211D5" w:rsidP="002211D5">
                              <w:pPr>
                                <w:jc w:val="center"/>
                                <w:rPr>
                                  <w:snapToGrid w:val="0"/>
                                  <w:color w:val="000000"/>
                                </w:rPr>
                              </w:pPr>
                              <w:r w:rsidRPr="00AC5AD2">
                                <w:rPr>
                                  <w:snapToGrid w:val="0"/>
                                  <w:color w:val="000000"/>
                                </w:rPr>
                                <w:t>Foydalanuvchi</w:t>
                              </w:r>
                            </w:p>
                            <w:p w:rsidR="002211D5" w:rsidRPr="00AC5AD2" w:rsidRDefault="002211D5" w:rsidP="002211D5">
                              <w:pPr>
                                <w:rPr>
                                  <w:snapToGrid w:val="0"/>
                                  <w:color w:val="000000"/>
                                </w:rPr>
                              </w:pPr>
                            </w:p>
                          </w:txbxContent>
                        </wps:txbx>
                        <wps:bodyPr rot="0" vert="horz" wrap="square" lIns="91440" tIns="45720" rIns="91440" bIns="45720" anchor="t" anchorCtr="0" upright="1">
                          <a:noAutofit/>
                        </wps:bodyPr>
                      </wps:wsp>
                      <wps:wsp>
                        <wps:cNvPr id="714" name="Text Box 80"/>
                        <wps:cNvSpPr txBox="1">
                          <a:spLocks noChangeArrowheads="1"/>
                        </wps:cNvSpPr>
                        <wps:spPr bwMode="auto">
                          <a:xfrm>
                            <a:off x="624" y="1152"/>
                            <a:ext cx="816"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2211D5" w:rsidRPr="00AC5AD2" w:rsidRDefault="002211D5" w:rsidP="002211D5">
                              <w:pPr>
                                <w:jc w:val="center"/>
                                <w:rPr>
                                  <w:snapToGrid w:val="0"/>
                                  <w:color w:val="000000"/>
                                </w:rPr>
                              </w:pPr>
                              <w:r w:rsidRPr="00AC5AD2">
                                <w:rPr>
                                  <w:snapToGrid w:val="0"/>
                                  <w:color w:val="000000"/>
                                </w:rPr>
                                <w:t>Ekspert</w:t>
                              </w:r>
                            </w:p>
                            <w:p w:rsidR="002211D5" w:rsidRPr="00AC5AD2" w:rsidRDefault="002211D5" w:rsidP="002211D5">
                              <w:pPr>
                                <w:rPr>
                                  <w:snapToGrid w:val="0"/>
                                  <w:color w:val="000000"/>
                                </w:rPr>
                              </w:pPr>
                            </w:p>
                          </w:txbxContent>
                        </wps:txbx>
                        <wps:bodyPr rot="0" vert="horz" wrap="square" lIns="91440" tIns="45720" rIns="91440" bIns="45720" anchor="t" anchorCtr="0" upright="1">
                          <a:noAutofit/>
                        </wps:bodyPr>
                      </wps:wsp>
                      <wps:wsp>
                        <wps:cNvPr id="715" name="Text Box 81"/>
                        <wps:cNvSpPr txBox="1">
                          <a:spLocks noChangeArrowheads="1"/>
                        </wps:cNvSpPr>
                        <wps:spPr bwMode="auto">
                          <a:xfrm>
                            <a:off x="1776" y="480"/>
                            <a:ext cx="960" cy="35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2211D5" w:rsidRPr="00AC5AD2" w:rsidRDefault="002211D5" w:rsidP="002211D5">
                              <w:pPr>
                                <w:jc w:val="center"/>
                                <w:rPr>
                                  <w:snapToGrid w:val="0"/>
                                  <w:color w:val="000000"/>
                                </w:rPr>
                              </w:pPr>
                              <w:r w:rsidRPr="00AC5AD2">
                                <w:rPr>
                                  <w:snapToGrid w:val="0"/>
                                  <w:color w:val="000000"/>
                                </w:rPr>
                                <w:t>Tushuntirish</w:t>
                              </w:r>
                            </w:p>
                            <w:p w:rsidR="002211D5" w:rsidRPr="00AC5AD2" w:rsidRDefault="002211D5" w:rsidP="002211D5">
                              <w:pPr>
                                <w:jc w:val="center"/>
                                <w:rPr>
                                  <w:snapToGrid w:val="0"/>
                                  <w:color w:val="000000"/>
                                </w:rPr>
                              </w:pPr>
                              <w:r w:rsidRPr="00AC5AD2">
                                <w:rPr>
                                  <w:snapToGrid w:val="0"/>
                                  <w:color w:val="000000"/>
                                </w:rPr>
                                <w:t>bloki</w:t>
                              </w:r>
                            </w:p>
                            <w:p w:rsidR="002211D5" w:rsidRPr="00AC5AD2" w:rsidRDefault="002211D5" w:rsidP="002211D5">
                              <w:pPr>
                                <w:rPr>
                                  <w:snapToGrid w:val="0"/>
                                  <w:color w:val="000000"/>
                                </w:rPr>
                              </w:pPr>
                            </w:p>
                          </w:txbxContent>
                        </wps:txbx>
                        <wps:bodyPr rot="0" vert="horz" wrap="square" lIns="91440" tIns="45720" rIns="91440" bIns="45720" anchor="t" anchorCtr="0" upright="1">
                          <a:noAutofit/>
                        </wps:bodyPr>
                      </wps:wsp>
                      <wps:wsp>
                        <wps:cNvPr id="716" name="Text Box 82"/>
                        <wps:cNvSpPr txBox="1">
                          <a:spLocks noChangeArrowheads="1"/>
                        </wps:cNvSpPr>
                        <wps:spPr bwMode="auto">
                          <a:xfrm>
                            <a:off x="1728" y="1056"/>
                            <a:ext cx="1039" cy="29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2211D5" w:rsidRPr="00AC5AD2" w:rsidRDefault="002211D5" w:rsidP="002211D5">
                              <w:pPr>
                                <w:jc w:val="center"/>
                                <w:rPr>
                                  <w:snapToGrid w:val="0"/>
                                  <w:color w:val="000000"/>
                                </w:rPr>
                              </w:pPr>
                              <w:r w:rsidRPr="00AC5AD2">
                                <w:rPr>
                                  <w:snapToGrid w:val="0"/>
                                  <w:color w:val="000000"/>
                                </w:rPr>
                                <w:t>Bilimlarga erishish bloki</w:t>
                              </w:r>
                            </w:p>
                            <w:p w:rsidR="002211D5" w:rsidRPr="00AC5AD2" w:rsidRDefault="002211D5" w:rsidP="002211D5">
                              <w:pPr>
                                <w:rPr>
                                  <w:snapToGrid w:val="0"/>
                                  <w:color w:val="000000"/>
                                </w:rPr>
                              </w:pPr>
                            </w:p>
                          </w:txbxContent>
                        </wps:txbx>
                        <wps:bodyPr rot="0" vert="horz" wrap="square" lIns="91440" tIns="45720" rIns="91440" bIns="45720" anchor="t" anchorCtr="0" upright="1">
                          <a:noAutofit/>
                        </wps:bodyPr>
                      </wps:wsp>
                      <wps:wsp>
                        <wps:cNvPr id="717" name="Text Box 83"/>
                        <wps:cNvSpPr txBox="1">
                          <a:spLocks noChangeArrowheads="1"/>
                        </wps:cNvSpPr>
                        <wps:spPr bwMode="auto">
                          <a:xfrm>
                            <a:off x="2928" y="480"/>
                            <a:ext cx="1104" cy="29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2211D5" w:rsidRPr="00AC5AD2" w:rsidRDefault="002211D5" w:rsidP="002211D5">
                              <w:pPr>
                                <w:jc w:val="center"/>
                                <w:rPr>
                                  <w:snapToGrid w:val="0"/>
                                  <w:color w:val="000000"/>
                                </w:rPr>
                              </w:pPr>
                              <w:r w:rsidRPr="00AC5AD2">
                                <w:rPr>
                                  <w:snapToGrid w:val="0"/>
                                  <w:color w:val="000000"/>
                                </w:rPr>
                                <w:t>Manti</w:t>
                              </w:r>
                              <w:r w:rsidRPr="00AC5AD2">
                                <w:rPr>
                                  <w:snapToGrid w:val="0"/>
                                  <w:color w:val="000000"/>
                                  <w:lang w:val="en-US"/>
                                </w:rPr>
                                <w:t>q</w:t>
                              </w:r>
                              <w:r w:rsidRPr="00AC5AD2">
                                <w:rPr>
                                  <w:snapToGrid w:val="0"/>
                                  <w:color w:val="000000"/>
                                </w:rPr>
                                <w:t>iy xulosalar bloki</w:t>
                              </w:r>
                            </w:p>
                            <w:p w:rsidR="002211D5" w:rsidRPr="00AC5AD2" w:rsidRDefault="002211D5" w:rsidP="002211D5">
                              <w:pPr>
                                <w:rPr>
                                  <w:snapToGrid w:val="0"/>
                                  <w:color w:val="000000"/>
                                </w:rPr>
                              </w:pPr>
                            </w:p>
                          </w:txbxContent>
                        </wps:txbx>
                        <wps:bodyPr rot="0" vert="horz" wrap="square" lIns="91440" tIns="45720" rIns="91440" bIns="45720" anchor="t" anchorCtr="0" upright="1">
                          <a:noAutofit/>
                        </wps:bodyPr>
                      </wps:wsp>
                      <wps:wsp>
                        <wps:cNvPr id="718" name="Text Box 84"/>
                        <wps:cNvSpPr txBox="1">
                          <a:spLocks noChangeArrowheads="1"/>
                        </wps:cNvSpPr>
                        <wps:spPr bwMode="auto">
                          <a:xfrm>
                            <a:off x="2928" y="1152"/>
                            <a:ext cx="1104"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2211D5" w:rsidRPr="00AC5AD2" w:rsidRDefault="002211D5" w:rsidP="002211D5">
                              <w:pPr>
                                <w:jc w:val="center"/>
                                <w:rPr>
                                  <w:snapToGrid w:val="0"/>
                                  <w:color w:val="000000"/>
                                </w:rPr>
                              </w:pPr>
                              <w:r w:rsidRPr="00AC5AD2">
                                <w:rPr>
                                  <w:snapToGrid w:val="0"/>
                                  <w:color w:val="000000"/>
                                </w:rPr>
                                <w:t>Bilimlar bazasi</w:t>
                              </w:r>
                            </w:p>
                            <w:p w:rsidR="002211D5" w:rsidRPr="00AC5AD2" w:rsidRDefault="002211D5" w:rsidP="002211D5">
                              <w:pPr>
                                <w:rPr>
                                  <w:snapToGrid w:val="0"/>
                                  <w:color w:val="000000"/>
                                </w:rPr>
                              </w:pPr>
                            </w:p>
                          </w:txbxContent>
                        </wps:txbx>
                        <wps:bodyPr rot="0" vert="horz" wrap="square" lIns="91440" tIns="45720" rIns="91440" bIns="45720" anchor="t" anchorCtr="0" upright="1">
                          <a:noAutofit/>
                        </wps:bodyPr>
                      </wps:wsp>
                      <wps:wsp>
                        <wps:cNvPr id="719" name="Freeform 85"/>
                        <wps:cNvSpPr>
                          <a:spLocks/>
                        </wps:cNvSpPr>
                        <wps:spPr bwMode="auto">
                          <a:xfrm>
                            <a:off x="1440" y="624"/>
                            <a:ext cx="144" cy="624"/>
                          </a:xfrm>
                          <a:custGeom>
                            <a:avLst/>
                            <a:gdLst>
                              <a:gd name="T0" fmla="*/ 0 w 144"/>
                              <a:gd name="T1" fmla="*/ 0 h 624"/>
                              <a:gd name="T2" fmla="*/ 144 w 144"/>
                              <a:gd name="T3" fmla="*/ 0 h 624"/>
                              <a:gd name="T4" fmla="*/ 144 w 144"/>
                              <a:gd name="T5" fmla="*/ 624 h 624"/>
                              <a:gd name="T6" fmla="*/ 0 w 144"/>
                              <a:gd name="T7" fmla="*/ 624 h 624"/>
                            </a:gdLst>
                            <a:ahLst/>
                            <a:cxnLst>
                              <a:cxn ang="0">
                                <a:pos x="T0" y="T1"/>
                              </a:cxn>
                              <a:cxn ang="0">
                                <a:pos x="T2" y="T3"/>
                              </a:cxn>
                              <a:cxn ang="0">
                                <a:pos x="T4" y="T5"/>
                              </a:cxn>
                              <a:cxn ang="0">
                                <a:pos x="T6" y="T7"/>
                              </a:cxn>
                            </a:cxnLst>
                            <a:rect l="0" t="0" r="r" b="b"/>
                            <a:pathLst>
                              <a:path w="144" h="624">
                                <a:moveTo>
                                  <a:pt x="0" y="0"/>
                                </a:moveTo>
                                <a:lnTo>
                                  <a:pt x="144" y="0"/>
                                </a:lnTo>
                                <a:lnTo>
                                  <a:pt x="144" y="624"/>
                                </a:lnTo>
                                <a:lnTo>
                                  <a:pt x="0" y="624"/>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00CC99"/>
                                </a:solidFill>
                              </a14:hiddenFill>
                            </a:ext>
                          </a:extLst>
                        </wps:spPr>
                        <wps:bodyPr rot="0" vert="horz" wrap="square" lIns="91440" tIns="45720" rIns="91440" bIns="45720" anchor="ctr" anchorCtr="0" upright="1">
                          <a:noAutofit/>
                        </wps:bodyPr>
                      </wps:wsp>
                      <wps:wsp>
                        <wps:cNvPr id="720" name="Freeform 86"/>
                        <wps:cNvSpPr>
                          <a:spLocks/>
                        </wps:cNvSpPr>
                        <wps:spPr bwMode="auto">
                          <a:xfrm>
                            <a:off x="4032" y="624"/>
                            <a:ext cx="144" cy="624"/>
                          </a:xfrm>
                          <a:custGeom>
                            <a:avLst/>
                            <a:gdLst>
                              <a:gd name="T0" fmla="*/ 0 w 144"/>
                              <a:gd name="T1" fmla="*/ 0 h 624"/>
                              <a:gd name="T2" fmla="*/ 144 w 144"/>
                              <a:gd name="T3" fmla="*/ 0 h 624"/>
                              <a:gd name="T4" fmla="*/ 144 w 144"/>
                              <a:gd name="T5" fmla="*/ 624 h 624"/>
                              <a:gd name="T6" fmla="*/ 0 w 144"/>
                              <a:gd name="T7" fmla="*/ 624 h 624"/>
                            </a:gdLst>
                            <a:ahLst/>
                            <a:cxnLst>
                              <a:cxn ang="0">
                                <a:pos x="T0" y="T1"/>
                              </a:cxn>
                              <a:cxn ang="0">
                                <a:pos x="T2" y="T3"/>
                              </a:cxn>
                              <a:cxn ang="0">
                                <a:pos x="T4" y="T5"/>
                              </a:cxn>
                              <a:cxn ang="0">
                                <a:pos x="T6" y="T7"/>
                              </a:cxn>
                            </a:cxnLst>
                            <a:rect l="0" t="0" r="r" b="b"/>
                            <a:pathLst>
                              <a:path w="144" h="624">
                                <a:moveTo>
                                  <a:pt x="0" y="0"/>
                                </a:moveTo>
                                <a:lnTo>
                                  <a:pt x="144" y="0"/>
                                </a:lnTo>
                                <a:lnTo>
                                  <a:pt x="144" y="624"/>
                                </a:lnTo>
                                <a:lnTo>
                                  <a:pt x="0" y="62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00CC99"/>
                                </a:solidFill>
                              </a14:hiddenFill>
                            </a:ext>
                          </a:extLst>
                        </wps:spPr>
                        <wps:bodyPr rot="0" vert="horz" wrap="square" lIns="91440" tIns="45720" rIns="91440" bIns="45720" anchor="ctr" anchorCtr="0" upright="1">
                          <a:noAutofit/>
                        </wps:bodyPr>
                      </wps:wsp>
                      <wps:wsp>
                        <wps:cNvPr id="721" name="Line 87"/>
                        <wps:cNvCnPr>
                          <a:cxnSpLocks noChangeShapeType="1"/>
                        </wps:cNvCnPr>
                        <wps:spPr bwMode="auto">
                          <a:xfrm flipH="1">
                            <a:off x="2736" y="624"/>
                            <a:ext cx="19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2" name="Line 88"/>
                        <wps:cNvCnPr>
                          <a:cxnSpLocks noChangeShapeType="1"/>
                        </wps:cNvCnPr>
                        <wps:spPr bwMode="auto">
                          <a:xfrm>
                            <a:off x="2784" y="1248"/>
                            <a:ext cx="14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3" name="Line 89"/>
                        <wps:cNvCnPr>
                          <a:cxnSpLocks noChangeShapeType="1"/>
                        </wps:cNvCnPr>
                        <wps:spPr bwMode="auto">
                          <a:xfrm flipH="1">
                            <a:off x="1584" y="672"/>
                            <a:ext cx="19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4" name="Line 90"/>
                        <wps:cNvCnPr>
                          <a:cxnSpLocks noChangeShapeType="1"/>
                        </wps:cNvCnPr>
                        <wps:spPr bwMode="auto">
                          <a:xfrm>
                            <a:off x="1440" y="1296"/>
                            <a:ext cx="28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Группа 712" o:spid="_x0000_s1028" style="width:448.5pt;height:115.5pt;mso-position-horizontal-relative:char;mso-position-vertical-relative:line" coordorigin="624,480" coordsize="355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">
                <v:shapetype id="_x0000_t202" coordsize="21600,21600" o:spt="202" path="m,l,21600r21600,l21600,xe">
                  <v:stroke joinstyle="miter"/>
                  <v:path gradientshapeok="t" o:connecttype="rect"/>
                </v:shapetype>
                <v:shape id="Text Box 79" o:spid="_x0000_s1029" type="#_x0000_t202" style="position:absolute;left:624;top:528;width:816;height: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xaQ8cA&#10;AADcAAAADwAAAGRycy9kb3ducmV2LnhtbESPQU/CQBSE7yb+h80z4SZbMFFTWAhBJRDxQBXPz+6z&#10;rXTflt0V2n/PkpBwnMzMN5nxtDW1OJDzlWUFg34Cgji3uuJCwdfn2/0zCB+QNdaWSUFHHqaT25sx&#10;ptoeeUOHLBQiQtinqKAMoUml9HlJBn3fNsTR+7XOYIjSFVI7PEa4qeUwSR6lwYrjQokNzUvKd9m/&#10;UfDz97H+9pmcbV73q+3yZdG592GnVO+unY1ABGrDNXxpL7WCp8EDnM/EIyAn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w8WkPHAAAA3AAAAA8AAAAAAAAAAAAAAAAAmAIAAGRy&#10;cy9kb3ducmV2LnhtbFBLBQYAAAAABAAEAPUAAACMAwAAAAA=&#10;" filled="f" fillcolor="#0c9">
                  <v:textbox>
                    <w:txbxContent>
                      <w:p w:rsidR="002211D5" w:rsidRPr="00AC5AD2" w:rsidRDefault="002211D5" w:rsidP="002211D5">
                        <w:pPr>
                          <w:jc w:val="center"/>
                          <w:rPr>
                            <w:snapToGrid w:val="0"/>
                            <w:color w:val="000000"/>
                          </w:rPr>
                        </w:pPr>
                        <w:r w:rsidRPr="00AC5AD2">
                          <w:rPr>
                            <w:snapToGrid w:val="0"/>
                            <w:color w:val="000000"/>
                          </w:rPr>
                          <w:t>Foydalanuvchi</w:t>
                        </w:r>
                      </w:p>
                      <w:p w:rsidR="002211D5" w:rsidRPr="00AC5AD2" w:rsidRDefault="002211D5" w:rsidP="002211D5">
                        <w:pPr>
                          <w:rPr>
                            <w:snapToGrid w:val="0"/>
                            <w:color w:val="000000"/>
                          </w:rPr>
                        </w:pPr>
                      </w:p>
                    </w:txbxContent>
                  </v:textbox>
                </v:shape>
                <v:shape id="Text Box 80" o:spid="_x0000_s1030" type="#_x0000_t202" style="position:absolute;left:624;top:1152;width:816;height: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XCN8cA&#10;AADcAAAADwAAAGRycy9kb3ducmV2LnhtbESPQU/CQBSE7yb+h80z4SZbiFFTWAhBJRDxQBXPz+6z&#10;rXTflt0V2n/PkpBwnMzMN5nxtDW1OJDzlWUFg34Cgji3uuJCwdfn2/0zCB+QNdaWSUFHHqaT25sx&#10;ptoeeUOHLBQiQtinqKAMoUml9HlJBn3fNsTR+7XOYIjSFVI7PEa4qeUwSR6lwYrjQokNzUvKd9m/&#10;UfDz97H+9pmcbV73q+3yZdG592GnVO+unY1ABGrDNXxpL7WCp8EDnM/EIyAn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VwjfHAAAA3AAAAA8AAAAAAAAAAAAAAAAAmAIAAGRy&#10;cy9kb3ducmV2LnhtbFBLBQYAAAAABAAEAPUAAACMAwAAAAA=&#10;" filled="f" fillcolor="#0c9">
                  <v:textbox>
                    <w:txbxContent>
                      <w:p w:rsidR="002211D5" w:rsidRPr="00AC5AD2" w:rsidRDefault="002211D5" w:rsidP="002211D5">
                        <w:pPr>
                          <w:jc w:val="center"/>
                          <w:rPr>
                            <w:snapToGrid w:val="0"/>
                            <w:color w:val="000000"/>
                          </w:rPr>
                        </w:pPr>
                        <w:r w:rsidRPr="00AC5AD2">
                          <w:rPr>
                            <w:snapToGrid w:val="0"/>
                            <w:color w:val="000000"/>
                          </w:rPr>
                          <w:t>Ekspert</w:t>
                        </w:r>
                      </w:p>
                      <w:p w:rsidR="002211D5" w:rsidRPr="00AC5AD2" w:rsidRDefault="002211D5" w:rsidP="002211D5">
                        <w:pPr>
                          <w:rPr>
                            <w:snapToGrid w:val="0"/>
                            <w:color w:val="000000"/>
                          </w:rPr>
                        </w:pPr>
                      </w:p>
                    </w:txbxContent>
                  </v:textbox>
                </v:shape>
                <v:shape id="Text Box 81" o:spid="_x0000_s1031" type="#_x0000_t202" style="position:absolute;left:1776;top:480;width:96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lnrMcA&#10;AADcAAAADwAAAGRycy9kb3ducmV2LnhtbESPzW7CMBCE75X6DtZW4lYckPqjgEGItghUeiAtPW/j&#10;bZISr4PtQvL2GAmJ42hmvtGMp62pxYGcrywrGPQTEMS51RUXCr4+3+6fQfiArLG2TAo68jCd3N6M&#10;MdX2yBs6ZKEQEcI+RQVlCE0qpc9LMuj7tiGO3q91BkOUrpDa4THCTS2HSfIoDVYcF0psaF5Svsv+&#10;jYKfv4/1t8/kbPO6X22XL4vOvQ87pXp37WwEIlAbruFLe6kVPA0e4HwmHgE5O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ZZ6zHAAAA3AAAAA8AAAAAAAAAAAAAAAAAmAIAAGRy&#10;cy9kb3ducmV2LnhtbFBLBQYAAAAABAAEAPUAAACMAwAAAAA=&#10;" filled="f" fillcolor="#0c9">
                  <v:textbox>
                    <w:txbxContent>
                      <w:p w:rsidR="002211D5" w:rsidRPr="00AC5AD2" w:rsidRDefault="002211D5" w:rsidP="002211D5">
                        <w:pPr>
                          <w:jc w:val="center"/>
                          <w:rPr>
                            <w:snapToGrid w:val="0"/>
                            <w:color w:val="000000"/>
                          </w:rPr>
                        </w:pPr>
                        <w:r w:rsidRPr="00AC5AD2">
                          <w:rPr>
                            <w:snapToGrid w:val="0"/>
                            <w:color w:val="000000"/>
                          </w:rPr>
                          <w:t>Tushuntirish</w:t>
                        </w:r>
                      </w:p>
                      <w:p w:rsidR="002211D5" w:rsidRPr="00AC5AD2" w:rsidRDefault="002211D5" w:rsidP="002211D5">
                        <w:pPr>
                          <w:jc w:val="center"/>
                          <w:rPr>
                            <w:snapToGrid w:val="0"/>
                            <w:color w:val="000000"/>
                          </w:rPr>
                        </w:pPr>
                        <w:r w:rsidRPr="00AC5AD2">
                          <w:rPr>
                            <w:snapToGrid w:val="0"/>
                            <w:color w:val="000000"/>
                          </w:rPr>
                          <w:t>bloki</w:t>
                        </w:r>
                      </w:p>
                      <w:p w:rsidR="002211D5" w:rsidRPr="00AC5AD2" w:rsidRDefault="002211D5" w:rsidP="002211D5">
                        <w:pPr>
                          <w:rPr>
                            <w:snapToGrid w:val="0"/>
                            <w:color w:val="000000"/>
                          </w:rPr>
                        </w:pPr>
                      </w:p>
                    </w:txbxContent>
                  </v:textbox>
                </v:shape>
                <v:shape id="Text Box 82" o:spid="_x0000_s1032" type="#_x0000_t202" style="position:absolute;left:1728;top:1056;width:1039;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v528YA&#10;AADcAAAADwAAAGRycy9kb3ducmV2LnhtbESPzW7CMBCE70h9B2uRuIEDB1oFDEL0R6CWAylw3sbb&#10;JG28Tm0DydvjSpV6HM3MN5r5sjW1uJDzlWUF41ECgji3uuJCweH9efgAwgdkjbVlUtCRh+XirjfH&#10;VNsr7+mShUJECPsUFZQhNKmUPi/JoB/Zhjh6n9YZDFG6QmqH1wg3tZwkyVQarDgulNjQuqT8Ozsb&#10;BR9fu7eTz+Rq//SzPW4eXzr3OumUGvTb1QxEoDb8h//aG63gfjyF3zPx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v528YAAADcAAAADwAAAAAAAAAAAAAAAACYAgAAZHJz&#10;L2Rvd25yZXYueG1sUEsFBgAAAAAEAAQA9QAAAIsDAAAAAA==&#10;" filled="f" fillcolor="#0c9">
                  <v:textbox>
                    <w:txbxContent>
                      <w:p w:rsidR="002211D5" w:rsidRPr="00AC5AD2" w:rsidRDefault="002211D5" w:rsidP="002211D5">
                        <w:pPr>
                          <w:jc w:val="center"/>
                          <w:rPr>
                            <w:snapToGrid w:val="0"/>
                            <w:color w:val="000000"/>
                          </w:rPr>
                        </w:pPr>
                        <w:r w:rsidRPr="00AC5AD2">
                          <w:rPr>
                            <w:snapToGrid w:val="0"/>
                            <w:color w:val="000000"/>
                          </w:rPr>
                          <w:t>Bilimlarga erishish bloki</w:t>
                        </w:r>
                      </w:p>
                      <w:p w:rsidR="002211D5" w:rsidRPr="00AC5AD2" w:rsidRDefault="002211D5" w:rsidP="002211D5">
                        <w:pPr>
                          <w:rPr>
                            <w:snapToGrid w:val="0"/>
                            <w:color w:val="000000"/>
                          </w:rPr>
                        </w:pPr>
                      </w:p>
                    </w:txbxContent>
                  </v:textbox>
                </v:shape>
                <v:shape id="Text Box 83" o:spid="_x0000_s1033" type="#_x0000_t202" style="position:absolute;left:2928;top:480;width:1104;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dcQMYA&#10;AADcAAAADwAAAGRycy9kb3ducmV2LnhtbESPzW7CMBCE70h9B2uRegMHDoBSDEIUEFXhQPpz3sbb&#10;JG28DrYLydvjSpV6HM3MN5r5sjW1uJDzlWUFo2ECgji3uuJCwevLdjAD4QOyxtoyKejIw3Jx15tj&#10;qu2VT3TJQiEihH2KCsoQmlRKn5dk0A9tQxy9T+sMhihdIbXDa4SbWo6TZCINVhwXSmxoXVL+nf0Y&#10;BR9fx8O7z+TqtDk/ve0fd517HndK3ffb1QOIQG34D/+191rBdDSF3zPx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dcQMYAAADcAAAADwAAAAAAAAAAAAAAAACYAgAAZHJz&#10;L2Rvd25yZXYueG1sUEsFBgAAAAAEAAQA9QAAAIsDAAAAAA==&#10;" filled="f" fillcolor="#0c9">
                  <v:textbox>
                    <w:txbxContent>
                      <w:p w:rsidR="002211D5" w:rsidRPr="00AC5AD2" w:rsidRDefault="002211D5" w:rsidP="002211D5">
                        <w:pPr>
                          <w:jc w:val="center"/>
                          <w:rPr>
                            <w:snapToGrid w:val="0"/>
                            <w:color w:val="000000"/>
                          </w:rPr>
                        </w:pPr>
                        <w:r w:rsidRPr="00AC5AD2">
                          <w:rPr>
                            <w:snapToGrid w:val="0"/>
                            <w:color w:val="000000"/>
                          </w:rPr>
                          <w:t>Manti</w:t>
                        </w:r>
                        <w:r w:rsidRPr="00AC5AD2">
                          <w:rPr>
                            <w:snapToGrid w:val="0"/>
                            <w:color w:val="000000"/>
                            <w:lang w:val="en-US"/>
                          </w:rPr>
                          <w:t>q</w:t>
                        </w:r>
                        <w:r w:rsidRPr="00AC5AD2">
                          <w:rPr>
                            <w:snapToGrid w:val="0"/>
                            <w:color w:val="000000"/>
                          </w:rPr>
                          <w:t>iy xulosalar bloki</w:t>
                        </w:r>
                      </w:p>
                      <w:p w:rsidR="002211D5" w:rsidRPr="00AC5AD2" w:rsidRDefault="002211D5" w:rsidP="002211D5">
                        <w:pPr>
                          <w:rPr>
                            <w:snapToGrid w:val="0"/>
                            <w:color w:val="000000"/>
                          </w:rPr>
                        </w:pPr>
                      </w:p>
                    </w:txbxContent>
                  </v:textbox>
                </v:shape>
                <v:shape id="Text Box 84" o:spid="_x0000_s1034" type="#_x0000_t202" style="position:absolute;left:2928;top:1152;width:1104;height: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jIMsMA&#10;AADcAAAADwAAAGRycy9kb3ducmV2LnhtbERPPW/CMBDdkfofrKvUDRwYSpViEKKloqIMpND5Gh9J&#10;ID4H24Xk39cDEuPT+57MWlOLCzlfWVYwHCQgiHOrKy4U7L6X/RcQPiBrrC2Tgo48zKYPvQmm2l55&#10;S5csFCKGsE9RQRlCk0rp85IM+oFtiCN3sM5giNAVUju8xnBTy1GSPEuDFceGEhtalJSfsj+j4Pe4&#10;+frxmZxv38+f+9XbR+fWo06pp8d2/goiUBvu4pt7pRWMh3FtPBOP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jIMsMAAADcAAAADwAAAAAAAAAAAAAAAACYAgAAZHJzL2Rv&#10;d25yZXYueG1sUEsFBgAAAAAEAAQA9QAAAIgDAAAAAA==&#10;" filled="f" fillcolor="#0c9">
                  <v:textbox>
                    <w:txbxContent>
                      <w:p w:rsidR="002211D5" w:rsidRPr="00AC5AD2" w:rsidRDefault="002211D5" w:rsidP="002211D5">
                        <w:pPr>
                          <w:jc w:val="center"/>
                          <w:rPr>
                            <w:snapToGrid w:val="0"/>
                            <w:color w:val="000000"/>
                          </w:rPr>
                        </w:pPr>
                        <w:r w:rsidRPr="00AC5AD2">
                          <w:rPr>
                            <w:snapToGrid w:val="0"/>
                            <w:color w:val="000000"/>
                          </w:rPr>
                          <w:t>Bilimlar bazasi</w:t>
                        </w:r>
                      </w:p>
                      <w:p w:rsidR="002211D5" w:rsidRPr="00AC5AD2" w:rsidRDefault="002211D5" w:rsidP="002211D5">
                        <w:pPr>
                          <w:rPr>
                            <w:snapToGrid w:val="0"/>
                            <w:color w:val="000000"/>
                          </w:rPr>
                        </w:pPr>
                      </w:p>
                    </w:txbxContent>
                  </v:textbox>
                </v:shape>
                <v:shape id="Freeform 85" o:spid="_x0000_s1035" style="position:absolute;left:1440;top:624;width:144;height:624;visibility:visible;mso-wrap-style:square;v-text-anchor:middle" coordsize="144,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U4BcEA&#10;AADcAAAADwAAAGRycy9kb3ducmV2LnhtbESPQYvCMBSE74L/ITxhb5pWxK7VKCIoe7UVz8/mbRts&#10;XkoTtfvvN8LCHoeZ+YbZ7Abbiif13jhWkM4SEMSV04ZrBZfyOP0E4QOyxtYxKfghD7vteLTBXLsX&#10;n+lZhFpECPscFTQhdLmUvmrIop+5jjh63663GKLsa6l7fEW4beU8SZbSouG40GBHh4aqe/GwCq77&#10;jm+LVWbKYpHdTr48LG1qlPqYDPs1iEBD+A//tb+0gixdwftMPAJ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VOAXBAAAA3AAAAA8AAAAAAAAAAAAAAAAAmAIAAGRycy9kb3du&#10;cmV2LnhtbFBLBQYAAAAABAAEAPUAAACGAwAAAAA=&#10;" path="m,l144,r,624l,624e" filled="f" fillcolor="#0c9">
                  <v:stroke endarrow="block"/>
                  <v:path arrowok="t" o:connecttype="custom" o:connectlocs="0,0;144,0;144,624;0,624" o:connectangles="0,0,0,0"/>
                </v:shape>
                <v:shape id="Freeform 86" o:spid="_x0000_s1036" style="position:absolute;left:4032;top:624;width:144;height:624;visibility:visible;mso-wrap-style:square;v-text-anchor:middle" coordsize="144,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PIU8MA&#10;AADcAAAADwAAAGRycy9kb3ducmV2LnhtbERPTWvCQBC9F/wPywi91U0tbTR1DaEghHrRqOBxzE6T&#10;0OxsyG6T9N93DwWPj/e9SSfTioF611hW8LyIQBCXVjdcKTifdk8rEM4ja2wtk4JfcpBuZw8bTLQd&#10;+UhD4SsRQtglqKD2vkukdGVNBt3CdsSB+7K9QR9gX0nd4xjCTSuXUfQmDTYcGmrs6KOm8rv4MQou&#10;erzejtHh8yXe73J6XWd7fzso9TifsncQniZ/F/+7c60gXob54Uw4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IPIU8MAAADcAAAADwAAAAAAAAAAAAAAAACYAgAAZHJzL2Rv&#10;d25yZXYueG1sUEsFBgAAAAAEAAQA9QAAAIgDAAAAAA==&#10;" path="m,l144,r,624l,624e" filled="f" fillcolor="#0c9">
                  <v:stroke startarrow="block" endarrow="block"/>
                  <v:path arrowok="t" o:connecttype="custom" o:connectlocs="0,0;144,0;144,624;0,624" o:connectangles="0,0,0,0"/>
                </v:shape>
                <v:line id="Line 87" o:spid="_x0000_s1037" style="position:absolute;flip:x;visibility:visible;mso-wrap-style:square" from="2736,624" to="2928,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ys2sUAAADcAAAADwAAAGRycy9kb3ducmV2LnhtbESPQWvCQBCF74L/YRnBS9CNCq1NXUVt&#10;hULpoeqhxyE7TYLZ2ZAdNf57t1Dw+HjzvjdvsepcrS7Uhsqzgck4BUWce1txYeB42I3moIIgW6w9&#10;k4EbBVgt+70FZtZf+ZsueylUhHDI0EAp0mRah7wkh2HsG+Lo/frWoUTZFtq2eI1wV+tpmj5phxXH&#10;hhIb2paUn/ZnF9/YffHbbJZsnE6SF3r/kc9UizHDQbd+BSXUyeP4P/1hDTxPJ/A3JhJ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ys2sUAAADcAAAADwAAAAAAAAAA&#10;AAAAAAChAgAAZHJzL2Rvd25yZXYueG1sUEsFBgAAAAAEAAQA+QAAAJMDAAAAAA==&#10;">
                  <v:stroke endarrow="block"/>
                </v:line>
                <v:line id="Line 88" o:spid="_x0000_s1038" style="position:absolute;visibility:visible;mso-wrap-style:square" from="2784,1248" to="2928,1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F1PsQAAADcAAAADwAAAGRycy9kb3ducmV2LnhtbESPQWsCMRSE7wX/Q3iCt5p1D1pXo4hL&#10;wYMtqKXn5+a5Wdy8LJt0Tf99Uyj0OMx8M8x6G20rBup941jBbJqBIK6cbrhW8HF5fX4B4QOyxtYx&#10;KfgmD9vN6GmNhXYPPtFwDrVIJewLVGBC6AopfWXIop+6jjh5N9dbDEn2tdQ9PlK5bWWeZXNpseG0&#10;YLCjvaHqfv6yChamPMmFLI+X93JoZsv4Fj+vS6Um47hbgQgUw3/4jz7oxOU5/J5JR0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oXU+xAAAANwAAAAPAAAAAAAAAAAA&#10;AAAAAKECAABkcnMvZG93bnJldi54bWxQSwUGAAAAAAQABAD5AAAAkgMAAAAA&#10;">
                  <v:stroke endarrow="block"/>
                </v:line>
                <v:line id="Line 89" o:spid="_x0000_s1039" style="position:absolute;flip:x;visibility:visible;mso-wrap-style:square" from="1584,672" to="177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KXNsUAAADcAAAADwAAAGRycy9kb3ducmV2LnhtbESPS4vCQBCE7wv7H4Ze8BJ0ooF9REdx&#10;H4Ige1jdg8cm0ybBTE/ItBr/vSMs7LGorq+6ZoveNepMXag9GxiPUlDEhbc1lwZ+d6vhK6ggyBYb&#10;z2TgSgEW88eHGebWX/iHzlspVYRwyNFAJdLmWoeiIodh5Fvi6B1851Ci7EptO7xEuGv0JE2ftcOa&#10;Y0OFLX1UVBy3JxffWH3zZ5Yl704nyRt97WWTajFm8NQvp6CEevk//kuvrYGXSQb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JKXNsUAAADcAAAADwAAAAAAAAAA&#10;AAAAAAChAgAAZHJzL2Rvd25yZXYueG1sUEsFBgAAAAAEAAQA+QAAAJMDAAAAAA==&#10;">
                  <v:stroke endarrow="block"/>
                </v:line>
                <v:line id="Line 90" o:spid="_x0000_s1040" style="position:absolute;visibility:visible;mso-wrap-style:square" from="1440,1296" to="1728,1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RI0cQAAADcAAAADwAAAGRycy9kb3ducmV2LnhtbESPQWsCMRSE70L/Q3iF3jSrSNWtUYqL&#10;0EMruErPr5vXzdLNy7KJa/rvm4LgcZj5Zpj1NtpWDNT7xrGC6SQDQVw53XCt4Hzaj5cgfEDW2Dom&#10;Bb/kYbt5GK0x1+7KRxrKUItUwj5HBSaELpfSV4Ys+onriJP37XqLIcm+lrrHayq3rZxl2bO02HBa&#10;MNjRzlD1U16sgoUpjnIhi/fToRia6Sp+xM+vlVJPj/H1BUSgGO7hG/2mEzebw/+Zd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BEjRxAAAANwAAAAPAAAAAAAAAAAA&#10;AAAAAKECAABkcnMvZG93bnJldi54bWxQSwUGAAAAAAQABAD5AAAAkgMAAAAA&#10;">
                  <v:stroke endarrow="block"/>
                </v:line>
                <w10:anchorlock/>
              </v:group>
            </w:pict>
          </mc:Fallback>
        </mc:AlternateConten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2-rasm.</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Ma’lumotlar bazasidan foydalanishning texnologiyasi.</w:t>
      </w:r>
      <w:proofErr w:type="gramEnd"/>
    </w:p>
    <w:p w:rsidR="009D5D6C" w:rsidRPr="009D5D6C" w:rsidRDefault="009D5D6C" w:rsidP="002211D5">
      <w:pPr>
        <w:ind w:firstLine="567"/>
        <w:jc w:val="both"/>
        <w:rPr>
          <w:rFonts w:ascii="Times New Roman" w:hAnsi="Times New Roman" w:cs="Times New Roman"/>
          <w:sz w:val="24"/>
          <w:szCs w:val="24"/>
          <w:lang w:val="en-US"/>
        </w:rPr>
      </w:pP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Faraz kqilaylik, biologiya yoki zoologiyadan bilimlar omborini tuzish lozim.</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Xush, ishni nimadan boshlash kerak?</w:t>
      </w:r>
      <w:proofErr w:type="gramEnd"/>
      <w:r w:rsidRPr="009D5D6C">
        <w:rPr>
          <w:rFonts w:ascii="Times New Roman" w:hAnsi="Times New Roman" w:cs="Times New Roman"/>
          <w:sz w:val="24"/>
          <w:szCs w:val="24"/>
          <w:lang w:val="en-US"/>
        </w:rPr>
        <w:t xml:space="preserve"> Albatta, dastlab biologiyaning asosiy tushunchalarini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‘z ichiga oladigan ma’ruzalar matni tayyorlanadi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 kompyuter xotirasiga kiritiladi. Ikkinchi navbatda inson a’zolari yoki xayvon turlariga oid rasmlar majmui xosil kilinadi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ular xotirada biror fayl sifatida saklanadi. Keyingi boskichlarda jadvalli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diag- rammali axborotlarning kismlari yaratilib, xotiraga joylashtiriladi. </w:t>
      </w:r>
      <w:proofErr w:type="gramStart"/>
      <w:r w:rsidRPr="009D5D6C">
        <w:rPr>
          <w:rFonts w:ascii="Times New Roman" w:hAnsi="Times New Roman" w:cs="Times New Roman"/>
          <w:sz w:val="24"/>
          <w:szCs w:val="24"/>
          <w:lang w:val="en-US"/>
        </w:rPr>
        <w:t>Bu ma’lumotlar majmui dastlab aloxida sektorlarga joylashtiriladi, sungra ularning bir-biri bilan uzaro boglanishini ta’minlovchi ishchi dastur tuziladi (yoki tayyor dasturdan foydalaniladi).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Ishchi dasturning asosiy vazifasi foydalanuvchining bergan savoliga xotiradagi ma’lumotlar asosida javob topishdan iborat.</w:t>
      </w:r>
      <w:proofErr w:type="gramEnd"/>
      <w:r w:rsidRPr="009D5D6C">
        <w:rPr>
          <w:rFonts w:ascii="Times New Roman" w:hAnsi="Times New Roman" w:cs="Times New Roman"/>
          <w:sz w:val="24"/>
          <w:szCs w:val="24"/>
          <w:lang w:val="en-US"/>
        </w:rPr>
        <w:t xml:space="preserve"> Bu dasturning ishlashini kuyidagi misol orkali tushuntirish mumkin: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1. Dastlab mavzu tanlanadi, masalan, «Inson tanasida kon aylanish tizimi».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2. Tanlangan mavzuda foydalanuvchini kiziktiradigan anik savol xosil kilinadi (uni kompyuter tugmachalari orkali kiritish mumkin). Masalan «Inson tanasida kon aylanish tizimining vazifasi nimadan iborat</w:t>
      </w:r>
      <w:proofErr w:type="gramStart"/>
      <w:r w:rsidRPr="009D5D6C">
        <w:rPr>
          <w:rFonts w:ascii="Times New Roman" w:hAnsi="Times New Roman" w:cs="Times New Roman"/>
          <w:sz w:val="24"/>
          <w:szCs w:val="24"/>
          <w:lang w:val="en-US"/>
        </w:rPr>
        <w:t>?»</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3. Belgilangan buyruk, kiritiladi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 4. Suralgan axborot natijasi ekranda xosil kilinadi yoki bosmaga chikariladi.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5. «Kon aylanish tizimi»</w:t>
      </w:r>
      <w:proofErr w:type="gramStart"/>
      <w:r w:rsidRPr="009D5D6C">
        <w:rPr>
          <w:rFonts w:ascii="Times New Roman" w:hAnsi="Times New Roman" w:cs="Times New Roman"/>
          <w:sz w:val="24"/>
          <w:szCs w:val="24"/>
          <w:lang w:val="en-US"/>
        </w:rPr>
        <w:t>ni</w:t>
      </w:r>
      <w:proofErr w:type="gramEnd"/>
      <w:r w:rsidRPr="009D5D6C">
        <w:rPr>
          <w:rFonts w:ascii="Times New Roman" w:hAnsi="Times New Roman" w:cs="Times New Roman"/>
          <w:sz w:val="24"/>
          <w:szCs w:val="24"/>
          <w:lang w:val="en-US"/>
        </w:rPr>
        <w:t xml:space="preserve"> tushuntiruvchi rasmni ekranda xosil kilish suraladi.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Bilimlar omboridan foydalanish tartibi turlicha bulishi mumkin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uni belgilash foydalanuvchining xoxishiga boglik. </w:t>
      </w:r>
      <w:proofErr w:type="gramStart"/>
      <w:r w:rsidRPr="009D5D6C">
        <w:rPr>
          <w:rFonts w:ascii="Times New Roman" w:hAnsi="Times New Roman" w:cs="Times New Roman"/>
          <w:sz w:val="24"/>
          <w:szCs w:val="24"/>
          <w:lang w:val="en-US"/>
        </w:rPr>
        <w:t>Koidalar ketma-ketligi esa iyerarxik tuzilishda buladi.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Bilimlar ombori koidalar tarmogi sifatida tasvirlanadi.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Tarmokning xar bir xolatdagi utish yuli mulokot jarayonidagi foydalanuvchining javobiga boglik, buladi.</w:t>
      </w:r>
      <w:proofErr w:type="gramEnd"/>
      <w:r w:rsidRPr="009D5D6C">
        <w:rPr>
          <w:rFonts w:ascii="Times New Roman" w:hAnsi="Times New Roman" w:cs="Times New Roman"/>
          <w:sz w:val="24"/>
          <w:szCs w:val="24"/>
          <w:lang w:val="en-US"/>
        </w:rPr>
        <w:t xml:space="preserve"> Mulokot kuyidagi tarzda olib boriladi: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dastur</w:t>
      </w:r>
      <w:proofErr w:type="gramEnd"/>
      <w:r w:rsidRPr="009D5D6C">
        <w:rPr>
          <w:rFonts w:ascii="Times New Roman" w:hAnsi="Times New Roman" w:cs="Times New Roman"/>
          <w:sz w:val="24"/>
          <w:szCs w:val="24"/>
          <w:lang w:val="en-US"/>
        </w:rPr>
        <w:t xml:space="preserve"> foydalanuvchiga tizimga kanday savollar berish mum- kinligi xakida yunalish beradi. Yukoridagi bilimlar ombori uchun yunalishga kuyidagi misollarni keltirish mumkin: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‘pkaning tuzilishi»,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 xml:space="preserve">‘pka kasalligi turlari», «Burun kasalliklari»,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boshlang‘ich</w:t>
      </w:r>
      <w:proofErr w:type="gramEnd"/>
      <w:r w:rsidRPr="009D5D6C">
        <w:rPr>
          <w:rFonts w:ascii="Times New Roman" w:hAnsi="Times New Roman" w:cs="Times New Roman"/>
          <w:sz w:val="24"/>
          <w:szCs w:val="24"/>
          <w:lang w:val="en-US"/>
        </w:rPr>
        <w:t xml:space="preserve"> yunalishlardan birini tanlagan xolda muloqotning keyingi bosqichlari tanlanadi. </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Tizim foydalanuvchi tomonidan berilgan surovlarning rost yoki yolgonligini tekshirib kuradi.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 xml:space="preserve">Agar surov jarayonida shart bajarilsa, foydalanuvchiga muloqotning keyingi bosqichiga </w:t>
      </w:r>
      <w:r w:rsidRPr="009D5D6C">
        <w:rPr>
          <w:rFonts w:ascii="Times New Roman" w:hAnsi="Times New Roman" w:cs="Times New Roman"/>
          <w:sz w:val="24"/>
          <w:szCs w:val="24"/>
        </w:rPr>
        <w:t>о</w:t>
      </w:r>
      <w:r w:rsidRPr="009D5D6C">
        <w:rPr>
          <w:rFonts w:ascii="Times New Roman" w:hAnsi="Times New Roman" w:cs="Times New Roman"/>
          <w:sz w:val="24"/>
          <w:szCs w:val="24"/>
          <w:lang w:val="en-US"/>
        </w:rPr>
        <w:t>‘tish uchun imkon beruvchi yozuv ekranda x osil kilinadi.</w:t>
      </w:r>
      <w:proofErr w:type="gramEnd"/>
      <w:r w:rsidRPr="009D5D6C">
        <w:rPr>
          <w:rFonts w:ascii="Times New Roman" w:hAnsi="Times New Roman" w:cs="Times New Roman"/>
          <w:sz w:val="24"/>
          <w:szCs w:val="24"/>
          <w:lang w:val="en-US"/>
        </w:rPr>
        <w:t xml:space="preserve"> Bu jarayon </w:t>
      </w:r>
    </w:p>
    <w:p w:rsidR="009D5D6C" w:rsidRPr="009D5D6C" w:rsidRDefault="009D5D6C" w:rsidP="002211D5">
      <w:pPr>
        <w:ind w:firstLine="567"/>
        <w:jc w:val="both"/>
        <w:rPr>
          <w:rFonts w:ascii="Times New Roman" w:hAnsi="Times New Roman" w:cs="Times New Roman"/>
          <w:sz w:val="24"/>
          <w:szCs w:val="24"/>
          <w:lang w:val="en-US"/>
        </w:rPr>
      </w:pPr>
      <w:proofErr w:type="gramStart"/>
      <w:r w:rsidRPr="009D5D6C">
        <w:rPr>
          <w:rFonts w:ascii="Times New Roman" w:hAnsi="Times New Roman" w:cs="Times New Roman"/>
          <w:sz w:val="24"/>
          <w:szCs w:val="24"/>
          <w:lang w:val="en-US"/>
        </w:rPr>
        <w:t>foydalanuvchining</w:t>
      </w:r>
      <w:proofErr w:type="gramEnd"/>
      <w:r w:rsidRPr="009D5D6C">
        <w:rPr>
          <w:rFonts w:ascii="Times New Roman" w:hAnsi="Times New Roman" w:cs="Times New Roman"/>
          <w:sz w:val="24"/>
          <w:szCs w:val="24"/>
          <w:lang w:val="en-US"/>
        </w:rPr>
        <w:t xml:space="preserve"> talabini kondiruvchi javob xosil bulgunga kadar davom ettiriladi.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Berilgan soxadagi bilimlar omboridan foydalanish xar bir foydalanuvchidan ma’lum darajadagi kunikma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malakalarni talab kiladi. Bunday kunikmalarga turli shakldagi akliy faoliyat turlari: taxlil, sintez, umumlashtirish, abstraktlashtirish, kiyoslash, modellashtirish, strukturalash, uxshashlik darajalarini urnatish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boshkalar kiradi.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Bilimlar omborini yaratishda quyidagi bosqichlar amalga oshiriladi: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lastRenderedPageBreak/>
        <w:t xml:space="preserve">1- </w:t>
      </w:r>
      <w:proofErr w:type="gramStart"/>
      <w:r w:rsidRPr="009D5D6C">
        <w:rPr>
          <w:rFonts w:ascii="Times New Roman" w:hAnsi="Times New Roman" w:cs="Times New Roman"/>
          <w:sz w:val="24"/>
          <w:szCs w:val="24"/>
          <w:lang w:val="en-US"/>
        </w:rPr>
        <w:t>boskich</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Predmet soxasini aniqlash.</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Bu bosqichda muayyan bilim soxasi tanlanadi.</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2- </w:t>
      </w:r>
      <w:proofErr w:type="gramStart"/>
      <w:r w:rsidRPr="009D5D6C">
        <w:rPr>
          <w:rFonts w:ascii="Times New Roman" w:hAnsi="Times New Roman" w:cs="Times New Roman"/>
          <w:sz w:val="24"/>
          <w:szCs w:val="24"/>
          <w:lang w:val="en-US"/>
        </w:rPr>
        <w:t>boskich</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Bilimlar tuplamini yaratish.</w:t>
      </w:r>
      <w:proofErr w:type="gramEnd"/>
      <w:r w:rsidRPr="009D5D6C">
        <w:rPr>
          <w:rFonts w:ascii="Times New Roman" w:hAnsi="Times New Roman" w:cs="Times New Roman"/>
          <w:sz w:val="24"/>
          <w:szCs w:val="24"/>
          <w:lang w:val="en-US"/>
        </w:rPr>
        <w:t xml:space="preserve"> Berilgan mavzu buyicha materiallarga darslik, ma’lumotnoma, ilmiy makolalar, jurnal, gazeta, yaratuvchining oldindan tuplagan xususiy bilimlari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boshkalar kiradi.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Yaratiladigan bilimlar omborining sifati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najmi yaratuvchining birlamchi bilim manbalaridan oladigan axborotlari sifatiga boglits buladi.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3- </w:t>
      </w:r>
      <w:proofErr w:type="gramStart"/>
      <w:r w:rsidRPr="009D5D6C">
        <w:rPr>
          <w:rFonts w:ascii="Times New Roman" w:hAnsi="Times New Roman" w:cs="Times New Roman"/>
          <w:sz w:val="24"/>
          <w:szCs w:val="24"/>
          <w:lang w:val="en-US"/>
        </w:rPr>
        <w:t>boskich</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Bilimlarni tizimga tushirish.</w:t>
      </w:r>
      <w:proofErr w:type="gramEnd"/>
      <w:r w:rsidRPr="009D5D6C">
        <w:rPr>
          <w:rFonts w:ascii="Times New Roman" w:hAnsi="Times New Roman" w:cs="Times New Roman"/>
          <w:sz w:val="24"/>
          <w:szCs w:val="24"/>
          <w:lang w:val="en-US"/>
        </w:rPr>
        <w:t xml:space="preserve"> Bu boskichda asosiy tushunchalar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ularning xossalari, atamalarning mazmuni (tub moxiyati) aniklanadi, tushunchalar mazmuni buyicha turlarga ajratiladi, ular urtasida mantikiy boglanish urnatiladi. </w:t>
      </w:r>
      <w:proofErr w:type="gramStart"/>
      <w:r w:rsidRPr="009D5D6C">
        <w:rPr>
          <w:rFonts w:ascii="Times New Roman" w:hAnsi="Times New Roman" w:cs="Times New Roman"/>
          <w:sz w:val="24"/>
          <w:szCs w:val="24"/>
          <w:lang w:val="en-US"/>
        </w:rPr>
        <w:t>Axborotlarning tuzilishi tartibini tengri belgilash undan foydalanish samarasini oshiradi.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Materialni bilimlar omborida ifodalash uchun tizimli taxlildan foydalaniladi.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Materialni tizimga solish jarayonida, avvalo, kurilayotgan mavzuning iyerarxik modeli tuziladi, sungra elementlar orasidagi boglanishlar aniklanadi.</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Tuplangan materialning modelini yaratishda taxlil, turlarga ajratish, guruxlash, kiyoslashtirish, tartiblash, tizimlashtirish, formatlash, modellashtirish kabi usullardan foydalaniladi.</w:t>
      </w:r>
      <w:proofErr w:type="gramEnd"/>
      <w:r w:rsidRPr="009D5D6C">
        <w:rPr>
          <w:rFonts w:ascii="Times New Roman" w:hAnsi="Times New Roman" w:cs="Times New Roman"/>
          <w:sz w:val="24"/>
          <w:szCs w:val="24"/>
          <w:lang w:val="en-US"/>
        </w:rPr>
        <w:t xml:space="preserve">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 xml:space="preserve">4- </w:t>
      </w:r>
      <w:proofErr w:type="gramStart"/>
      <w:r w:rsidRPr="009D5D6C">
        <w:rPr>
          <w:rFonts w:ascii="Times New Roman" w:hAnsi="Times New Roman" w:cs="Times New Roman"/>
          <w:sz w:val="24"/>
          <w:szCs w:val="24"/>
          <w:lang w:val="en-US"/>
        </w:rPr>
        <w:t>boskich</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Materialni shaklan tasvirlash.</w:t>
      </w:r>
      <w:proofErr w:type="gramEnd"/>
      <w:r w:rsidRPr="009D5D6C">
        <w:rPr>
          <w:rFonts w:ascii="Times New Roman" w:hAnsi="Times New Roman" w:cs="Times New Roman"/>
          <w:sz w:val="24"/>
          <w:szCs w:val="24"/>
          <w:lang w:val="en-US"/>
        </w:rPr>
        <w:t xml:space="preserve"> Tanlangan mavzu tushunchalari orasidagi uzaro boglanish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asosiy yuriklarini aks ettiradigan materialning shakliy kurinishi grafik, jadval, matn, mantiqiy sxema, gipermatn kabi sxemalashtirilgan vositalar yordamida berilishi mumkin. </w:t>
      </w:r>
    </w:p>
    <w:p w:rsidR="009D5D6C" w:rsidRPr="009D5D6C" w:rsidRDefault="009D5D6C" w:rsidP="002211D5">
      <w:pPr>
        <w:ind w:firstLine="567"/>
        <w:jc w:val="both"/>
        <w:rPr>
          <w:rFonts w:ascii="Times New Roman" w:hAnsi="Times New Roman" w:cs="Times New Roman"/>
          <w:sz w:val="24"/>
          <w:szCs w:val="24"/>
          <w:lang w:val="en-US"/>
        </w:rPr>
      </w:pPr>
    </w:p>
    <w:p w:rsidR="009D5D6C" w:rsidRPr="009D5D6C" w:rsidRDefault="009D5D6C" w:rsidP="002211D5">
      <w:pPr>
        <w:ind w:firstLine="567"/>
        <w:jc w:val="both"/>
        <w:rPr>
          <w:rFonts w:ascii="Times New Roman" w:hAnsi="Times New Roman" w:cs="Times New Roman"/>
          <w:b/>
          <w:sz w:val="24"/>
          <w:szCs w:val="24"/>
          <w:lang w:val="en-US"/>
        </w:rPr>
      </w:pPr>
      <w:r w:rsidRPr="009D5D6C">
        <w:rPr>
          <w:rFonts w:ascii="Times New Roman" w:hAnsi="Times New Roman" w:cs="Times New Roman"/>
          <w:b/>
          <w:sz w:val="24"/>
          <w:szCs w:val="24"/>
          <w:lang w:val="en-US"/>
        </w:rPr>
        <w:t>Nazorat savollari: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1.</w:t>
      </w:r>
      <w:r w:rsidRPr="009D5D6C">
        <w:rPr>
          <w:rFonts w:ascii="Times New Roman" w:hAnsi="Times New Roman" w:cs="Times New Roman"/>
          <w:sz w:val="24"/>
          <w:szCs w:val="24"/>
          <w:lang w:val="en-US"/>
        </w:rPr>
        <w:tab/>
        <w:t>Mantiqiy modellarning asosida nima yotadi?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2.</w:t>
      </w:r>
      <w:r w:rsidRPr="009D5D6C">
        <w:rPr>
          <w:rFonts w:ascii="Times New Roman" w:hAnsi="Times New Roman" w:cs="Times New Roman"/>
          <w:sz w:val="24"/>
          <w:szCs w:val="24"/>
          <w:lang w:val="en-US"/>
        </w:rPr>
        <w:tab/>
        <w:t>Mantiqiy model evristik modellardan nima bilan farqlanadi?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3.</w:t>
      </w:r>
      <w:r w:rsidRPr="009D5D6C">
        <w:rPr>
          <w:rFonts w:ascii="Times New Roman" w:hAnsi="Times New Roman" w:cs="Times New Roman"/>
          <w:sz w:val="24"/>
          <w:szCs w:val="24"/>
          <w:lang w:val="en-US"/>
        </w:rPr>
        <w:tab/>
        <w:t>Mantiqiy modellar bilan ishlashda qanday qoidalarga rioya qilish kerak?</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4.</w:t>
      </w:r>
      <w:r w:rsidRPr="009D5D6C">
        <w:rPr>
          <w:rFonts w:ascii="Times New Roman" w:hAnsi="Times New Roman" w:cs="Times New Roman"/>
          <w:sz w:val="24"/>
          <w:szCs w:val="24"/>
          <w:lang w:val="en-US"/>
        </w:rPr>
        <w:tab/>
        <w:t>Umumiylik kvantori nima?</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5.</w:t>
      </w:r>
      <w:r w:rsidRPr="009D5D6C">
        <w:rPr>
          <w:rFonts w:ascii="Times New Roman" w:hAnsi="Times New Roman" w:cs="Times New Roman"/>
          <w:sz w:val="24"/>
          <w:szCs w:val="24"/>
          <w:lang w:val="en-US"/>
        </w:rPr>
        <w:tab/>
        <w:t>Mavjud bo’lishlik kvantori nima?</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6.</w:t>
      </w:r>
      <w:r w:rsidRPr="009D5D6C">
        <w:rPr>
          <w:rFonts w:ascii="Times New Roman" w:hAnsi="Times New Roman" w:cs="Times New Roman"/>
          <w:sz w:val="24"/>
          <w:szCs w:val="24"/>
          <w:lang w:val="en-US"/>
        </w:rPr>
        <w:tab/>
        <w:t>Tarmoqli modellar nimadan iborat?</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7.</w:t>
      </w:r>
      <w:r w:rsidRPr="009D5D6C">
        <w:rPr>
          <w:rFonts w:ascii="Times New Roman" w:hAnsi="Times New Roman" w:cs="Times New Roman"/>
          <w:sz w:val="24"/>
          <w:szCs w:val="24"/>
          <w:lang w:val="en-US"/>
        </w:rPr>
        <w:tab/>
        <w:t>Oddiy tarmoq ierarxiyadan nima bilan farqlanadi?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8.</w:t>
      </w:r>
      <w:r w:rsidRPr="009D5D6C">
        <w:rPr>
          <w:rFonts w:ascii="Times New Roman" w:hAnsi="Times New Roman" w:cs="Times New Roman"/>
          <w:sz w:val="24"/>
          <w:szCs w:val="24"/>
          <w:lang w:val="en-US"/>
        </w:rPr>
        <w:tab/>
        <w:t xml:space="preserve">Freym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slot nima?</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9.</w:t>
      </w:r>
      <w:r w:rsidRPr="009D5D6C">
        <w:rPr>
          <w:rFonts w:ascii="Times New Roman" w:hAnsi="Times New Roman" w:cs="Times New Roman"/>
          <w:sz w:val="24"/>
          <w:szCs w:val="24"/>
          <w:lang w:val="en-US"/>
        </w:rPr>
        <w:tab/>
        <w:t xml:space="preserve">Freymli model nimani aks ettiradi? </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10.</w:t>
      </w:r>
      <w:r w:rsidRPr="009D5D6C">
        <w:rPr>
          <w:rFonts w:ascii="Times New Roman" w:hAnsi="Times New Roman" w:cs="Times New Roman"/>
          <w:sz w:val="24"/>
          <w:szCs w:val="24"/>
          <w:lang w:val="en-US"/>
        </w:rPr>
        <w:tab/>
        <w:t>Mahsulotli model nimadan iborat?</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11.</w:t>
      </w:r>
      <w:r w:rsidRPr="009D5D6C">
        <w:rPr>
          <w:rFonts w:ascii="Times New Roman" w:hAnsi="Times New Roman" w:cs="Times New Roman"/>
          <w:sz w:val="24"/>
          <w:szCs w:val="24"/>
          <w:lang w:val="en-US"/>
        </w:rPr>
        <w:tab/>
        <w:t>Modullarning boshqaruvchi na’munalari nima bilan ta’riflanadi?</w:t>
      </w:r>
    </w:p>
    <w:p w:rsidR="009D5D6C" w:rsidRPr="009D5D6C" w:rsidRDefault="009D5D6C" w:rsidP="002211D5">
      <w:pPr>
        <w:ind w:firstLine="567"/>
        <w:jc w:val="both"/>
        <w:rPr>
          <w:rFonts w:ascii="Times New Roman" w:hAnsi="Times New Roman" w:cs="Times New Roman"/>
          <w:b/>
          <w:sz w:val="24"/>
          <w:szCs w:val="24"/>
          <w:lang w:val="en-US"/>
        </w:rPr>
      </w:pPr>
      <w:r w:rsidRPr="009D5D6C">
        <w:rPr>
          <w:rFonts w:ascii="Times New Roman" w:hAnsi="Times New Roman" w:cs="Times New Roman"/>
          <w:b/>
          <w:sz w:val="24"/>
          <w:szCs w:val="24"/>
          <w:lang w:val="en-US"/>
        </w:rPr>
        <w:t>Foydalaniladigan adabiyotlar ro‘yxati:</w:t>
      </w:r>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1.</w:t>
      </w:r>
      <w:r w:rsidRPr="009D5D6C">
        <w:rPr>
          <w:rFonts w:ascii="Times New Roman" w:hAnsi="Times New Roman" w:cs="Times New Roman"/>
          <w:sz w:val="24"/>
          <w:szCs w:val="24"/>
          <w:lang w:val="en-US"/>
        </w:rPr>
        <w:tab/>
        <w:t xml:space="preserve">V. Rajaraman. </w:t>
      </w:r>
      <w:proofErr w:type="gramStart"/>
      <w:r w:rsidRPr="009D5D6C">
        <w:rPr>
          <w:rFonts w:ascii="Times New Roman" w:hAnsi="Times New Roman" w:cs="Times New Roman"/>
          <w:sz w:val="24"/>
          <w:szCs w:val="24"/>
          <w:lang w:val="en-US"/>
        </w:rPr>
        <w:t>Introduction to information technology (second edition).</w:t>
      </w:r>
      <w:proofErr w:type="gramEnd"/>
      <w:r w:rsidRPr="009D5D6C">
        <w:rPr>
          <w:rFonts w:ascii="Times New Roman" w:hAnsi="Times New Roman" w:cs="Times New Roman"/>
          <w:sz w:val="24"/>
          <w:szCs w:val="24"/>
          <w:lang w:val="en-US"/>
        </w:rPr>
        <w:t xml:space="preserve"> </w:t>
      </w:r>
      <w:proofErr w:type="gramStart"/>
      <w:r w:rsidRPr="009D5D6C">
        <w:rPr>
          <w:rFonts w:ascii="Times New Roman" w:hAnsi="Times New Roman" w:cs="Times New Roman"/>
          <w:sz w:val="24"/>
          <w:szCs w:val="24"/>
          <w:lang w:val="en-US"/>
        </w:rPr>
        <w:t>India, 2013.</w:t>
      </w:r>
      <w:proofErr w:type="gramEnd"/>
    </w:p>
    <w:p w:rsidR="009D5D6C"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lastRenderedPageBreak/>
        <w:t>2.</w:t>
      </w:r>
      <w:r w:rsidRPr="009D5D6C">
        <w:rPr>
          <w:rFonts w:ascii="Times New Roman" w:hAnsi="Times New Roman" w:cs="Times New Roman"/>
          <w:sz w:val="24"/>
          <w:szCs w:val="24"/>
          <w:lang w:val="en-US"/>
        </w:rPr>
        <w:tab/>
        <w:t xml:space="preserve">M.T.Azimjanova, Muradova, M.Pazilova. Informatika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axborot texnologiyalari. O‘quv qo‘llanma. T.: “O‘zbekiston faylasuflari milliy jamiyati”, 2013 y.</w:t>
      </w:r>
    </w:p>
    <w:p w:rsidR="009D5D6C" w:rsidRPr="009D5D6C" w:rsidRDefault="009D5D6C" w:rsidP="002211D5">
      <w:pPr>
        <w:ind w:firstLine="567"/>
        <w:jc w:val="both"/>
        <w:rPr>
          <w:rFonts w:ascii="Times New Roman" w:hAnsi="Times New Roman" w:cs="Times New Roman"/>
          <w:sz w:val="24"/>
          <w:szCs w:val="24"/>
        </w:rPr>
      </w:pPr>
      <w:r w:rsidRPr="009D5D6C">
        <w:rPr>
          <w:rFonts w:ascii="Times New Roman" w:hAnsi="Times New Roman" w:cs="Times New Roman"/>
          <w:sz w:val="24"/>
          <w:szCs w:val="24"/>
          <w:lang w:val="en-US"/>
        </w:rPr>
        <w:t>3.</w:t>
      </w:r>
      <w:r w:rsidRPr="009D5D6C">
        <w:rPr>
          <w:rFonts w:ascii="Times New Roman" w:hAnsi="Times New Roman" w:cs="Times New Roman"/>
          <w:sz w:val="24"/>
          <w:szCs w:val="24"/>
          <w:lang w:val="en-US"/>
        </w:rPr>
        <w:tab/>
        <w:t xml:space="preserve">M.Aripov, M.Muhammadiyev. </w:t>
      </w:r>
      <w:proofErr w:type="gramStart"/>
      <w:r w:rsidRPr="009D5D6C">
        <w:rPr>
          <w:rFonts w:ascii="Times New Roman" w:hAnsi="Times New Roman" w:cs="Times New Roman"/>
          <w:sz w:val="24"/>
          <w:szCs w:val="24"/>
          <w:lang w:val="en-US"/>
        </w:rPr>
        <w:t>Informatika, informasion texnologiyalar.</w:t>
      </w:r>
      <w:proofErr w:type="gramEnd"/>
      <w:r w:rsidRPr="009D5D6C">
        <w:rPr>
          <w:rFonts w:ascii="Times New Roman" w:hAnsi="Times New Roman" w:cs="Times New Roman"/>
          <w:sz w:val="24"/>
          <w:szCs w:val="24"/>
          <w:lang w:val="en-US"/>
        </w:rPr>
        <w:t xml:space="preserve"> </w:t>
      </w:r>
      <w:r w:rsidRPr="009D5D6C">
        <w:rPr>
          <w:rFonts w:ascii="Times New Roman" w:hAnsi="Times New Roman" w:cs="Times New Roman"/>
          <w:sz w:val="24"/>
          <w:szCs w:val="24"/>
        </w:rPr>
        <w:t>Darslik. T.: TDYui, 2004 y.</w:t>
      </w:r>
    </w:p>
    <w:p w:rsidR="007C0D42" w:rsidRPr="009D5D6C" w:rsidRDefault="009D5D6C" w:rsidP="002211D5">
      <w:pPr>
        <w:ind w:firstLine="567"/>
        <w:jc w:val="both"/>
        <w:rPr>
          <w:rFonts w:ascii="Times New Roman" w:hAnsi="Times New Roman" w:cs="Times New Roman"/>
          <w:sz w:val="24"/>
          <w:szCs w:val="24"/>
          <w:lang w:val="en-US"/>
        </w:rPr>
      </w:pPr>
      <w:r w:rsidRPr="009D5D6C">
        <w:rPr>
          <w:rFonts w:ascii="Times New Roman" w:hAnsi="Times New Roman" w:cs="Times New Roman"/>
          <w:sz w:val="24"/>
          <w:szCs w:val="24"/>
          <w:lang w:val="en-US"/>
        </w:rPr>
        <w:t>4.</w:t>
      </w:r>
      <w:r w:rsidRPr="009D5D6C">
        <w:rPr>
          <w:rFonts w:ascii="Times New Roman" w:hAnsi="Times New Roman" w:cs="Times New Roman"/>
          <w:sz w:val="24"/>
          <w:szCs w:val="24"/>
          <w:lang w:val="en-US"/>
        </w:rPr>
        <w:tab/>
        <w:t xml:space="preserve">Sattorov A. Informatika </w:t>
      </w:r>
      <w:proofErr w:type="gramStart"/>
      <w:r w:rsidRPr="009D5D6C">
        <w:rPr>
          <w:rFonts w:ascii="Times New Roman" w:hAnsi="Times New Roman" w:cs="Times New Roman"/>
          <w:sz w:val="24"/>
          <w:szCs w:val="24"/>
          <w:lang w:val="en-US"/>
        </w:rPr>
        <w:t>va</w:t>
      </w:r>
      <w:proofErr w:type="gramEnd"/>
      <w:r w:rsidRPr="009D5D6C">
        <w:rPr>
          <w:rFonts w:ascii="Times New Roman" w:hAnsi="Times New Roman" w:cs="Times New Roman"/>
          <w:sz w:val="24"/>
          <w:szCs w:val="24"/>
          <w:lang w:val="en-US"/>
        </w:rPr>
        <w:t xml:space="preserve"> axborot texnologiyalari. </w:t>
      </w:r>
      <w:proofErr w:type="gramStart"/>
      <w:r w:rsidRPr="009D5D6C">
        <w:rPr>
          <w:rFonts w:ascii="Times New Roman" w:hAnsi="Times New Roman" w:cs="Times New Roman"/>
          <w:sz w:val="24"/>
          <w:szCs w:val="24"/>
          <w:lang w:val="en-US"/>
        </w:rPr>
        <w:t>Darslik.</w:t>
      </w:r>
      <w:proofErr w:type="gramEnd"/>
      <w:r w:rsidRPr="009D5D6C">
        <w:rPr>
          <w:rFonts w:ascii="Times New Roman" w:hAnsi="Times New Roman" w:cs="Times New Roman"/>
          <w:sz w:val="24"/>
          <w:szCs w:val="24"/>
          <w:lang w:val="en-US"/>
        </w:rPr>
        <w:t xml:space="preserve"> T.</w:t>
      </w:r>
      <w:proofErr w:type="gramStart"/>
      <w:r w:rsidRPr="009D5D6C">
        <w:rPr>
          <w:rFonts w:ascii="Times New Roman" w:hAnsi="Times New Roman" w:cs="Times New Roman"/>
          <w:sz w:val="24"/>
          <w:szCs w:val="24"/>
          <w:lang w:val="en-US"/>
        </w:rPr>
        <w:t>:,</w:t>
      </w:r>
      <w:proofErr w:type="gramEnd"/>
      <w:r w:rsidRPr="009D5D6C">
        <w:rPr>
          <w:rFonts w:ascii="Times New Roman" w:hAnsi="Times New Roman" w:cs="Times New Roman"/>
          <w:sz w:val="24"/>
          <w:szCs w:val="24"/>
          <w:lang w:val="en-US"/>
        </w:rPr>
        <w:t xml:space="preserve"> “O‘qituvchi”, 2011 y. </w:t>
      </w:r>
    </w:p>
    <w:sectPr w:rsidR="007C0D42" w:rsidRPr="009D5D6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6EA" w:rsidRDefault="005646EA" w:rsidP="007B7055">
      <w:pPr>
        <w:spacing w:after="0" w:line="240" w:lineRule="auto"/>
      </w:pPr>
      <w:r>
        <w:separator/>
      </w:r>
    </w:p>
  </w:endnote>
  <w:endnote w:type="continuationSeparator" w:id="0">
    <w:p w:rsidR="005646EA" w:rsidRDefault="005646EA" w:rsidP="007B7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6EA" w:rsidRDefault="005646EA" w:rsidP="007B7055">
      <w:pPr>
        <w:spacing w:after="0" w:line="240" w:lineRule="auto"/>
      </w:pPr>
      <w:r>
        <w:separator/>
      </w:r>
    </w:p>
  </w:footnote>
  <w:footnote w:type="continuationSeparator" w:id="0">
    <w:p w:rsidR="005646EA" w:rsidRDefault="005646EA" w:rsidP="007B7055">
      <w:pPr>
        <w:spacing w:after="0" w:line="240" w:lineRule="auto"/>
      </w:pPr>
      <w:r>
        <w:continuationSeparator/>
      </w:r>
    </w:p>
  </w:footnote>
  <w:footnote w:id="1">
    <w:p w:rsidR="007B7055" w:rsidRPr="00E462D1" w:rsidRDefault="007B7055" w:rsidP="007B7055">
      <w:pPr>
        <w:pStyle w:val="a7"/>
      </w:pPr>
      <w:r>
        <w:rPr>
          <w:rStyle w:val="a9"/>
        </w:rPr>
        <w:footnoteRef/>
      </w:r>
      <w:r>
        <w:t xml:space="preserve"> </w:t>
      </w:r>
      <w:r>
        <w:rPr>
          <w:lang w:val="uz-Cyrl-UZ"/>
        </w:rPr>
        <w:t xml:space="preserve">Проф. Н.В.Макаровой, В.Б.Волков. </w:t>
      </w:r>
      <w:r w:rsidRPr="00702169">
        <w:rPr>
          <w:lang w:val="uz-Cyrl-UZ"/>
        </w:rPr>
        <w:t>Информатика. - М.: 20</w:t>
      </w:r>
      <w:r>
        <w:rPr>
          <w:lang w:val="uz-Cyrl-UZ"/>
        </w:rPr>
        <w:t>11</w:t>
      </w:r>
      <w:r w:rsidRPr="00702169">
        <w:rPr>
          <w:lang w:val="uz-Cyrl-UZ"/>
        </w:rPr>
        <w:t xml:space="preserve"> г.</w:t>
      </w:r>
      <w:r>
        <w:rPr>
          <w:lang w:val="uz-Cyrl-UZ"/>
        </w:rPr>
        <w:t>(</w:t>
      </w:r>
      <w:r>
        <w:rPr>
          <w:lang w:val="en-US"/>
        </w:rPr>
        <w:t>158</w:t>
      </w:r>
      <w:bookmarkStart w:id="0" w:name="_GoBack"/>
      <w:bookmarkEnd w:id="0"/>
      <w:r>
        <w:rPr>
          <w:lang w:val="uz-Cyrl-UZ"/>
        </w:rPr>
        <w:t>-с)</w:t>
      </w:r>
    </w:p>
    <w:p w:rsidR="007B7055" w:rsidRPr="007B7055" w:rsidRDefault="007B7055">
      <w:pPr>
        <w:pStyle w:val="a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6105C"/>
    <w:multiLevelType w:val="hybridMultilevel"/>
    <w:tmpl w:val="E6F87194"/>
    <w:lvl w:ilvl="0" w:tplc="C9F43A62">
      <w:start w:val="1"/>
      <w:numFmt w:val="decimal"/>
      <w:lvlText w:val="%1."/>
      <w:lvlJc w:val="left"/>
      <w:pPr>
        <w:ind w:left="1116" w:hanging="396"/>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D6C"/>
    <w:rsid w:val="002211D5"/>
    <w:rsid w:val="002F10FB"/>
    <w:rsid w:val="00370091"/>
    <w:rsid w:val="00370CE9"/>
    <w:rsid w:val="005646EA"/>
    <w:rsid w:val="0057134B"/>
    <w:rsid w:val="0071042D"/>
    <w:rsid w:val="007B7055"/>
    <w:rsid w:val="007C0D42"/>
    <w:rsid w:val="008E3E5F"/>
    <w:rsid w:val="009D5D6C"/>
    <w:rsid w:val="00A92348"/>
    <w:rsid w:val="00BE5361"/>
    <w:rsid w:val="00F14E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9D5D6C"/>
    <w:pPr>
      <w:ind w:left="720"/>
      <w:contextualSpacing/>
      <w:jc w:val="both"/>
    </w:pPr>
  </w:style>
  <w:style w:type="character" w:customStyle="1" w:styleId="a4">
    <w:name w:val="Абзац списка Знак"/>
    <w:link w:val="a3"/>
    <w:locked/>
    <w:rsid w:val="009D5D6C"/>
  </w:style>
  <w:style w:type="paragraph" w:styleId="a5">
    <w:name w:val="Balloon Text"/>
    <w:basedOn w:val="a"/>
    <w:link w:val="a6"/>
    <w:uiPriority w:val="99"/>
    <w:semiHidden/>
    <w:unhideWhenUsed/>
    <w:rsid w:val="002211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211D5"/>
    <w:rPr>
      <w:rFonts w:ascii="Tahoma" w:hAnsi="Tahoma" w:cs="Tahoma"/>
      <w:sz w:val="16"/>
      <w:szCs w:val="16"/>
    </w:rPr>
  </w:style>
  <w:style w:type="paragraph" w:styleId="a7">
    <w:name w:val="footnote text"/>
    <w:basedOn w:val="a"/>
    <w:link w:val="a8"/>
    <w:uiPriority w:val="99"/>
    <w:semiHidden/>
    <w:unhideWhenUsed/>
    <w:rsid w:val="007B7055"/>
    <w:pPr>
      <w:spacing w:after="0" w:line="240" w:lineRule="auto"/>
    </w:pPr>
    <w:rPr>
      <w:sz w:val="20"/>
      <w:szCs w:val="20"/>
    </w:rPr>
  </w:style>
  <w:style w:type="character" w:customStyle="1" w:styleId="a8">
    <w:name w:val="Текст сноски Знак"/>
    <w:basedOn w:val="a0"/>
    <w:link w:val="a7"/>
    <w:uiPriority w:val="99"/>
    <w:semiHidden/>
    <w:rsid w:val="007B7055"/>
    <w:rPr>
      <w:sz w:val="20"/>
      <w:szCs w:val="20"/>
    </w:rPr>
  </w:style>
  <w:style w:type="character" w:styleId="a9">
    <w:name w:val="footnote reference"/>
    <w:basedOn w:val="a0"/>
    <w:uiPriority w:val="99"/>
    <w:semiHidden/>
    <w:unhideWhenUsed/>
    <w:rsid w:val="007B705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9D5D6C"/>
    <w:pPr>
      <w:ind w:left="720"/>
      <w:contextualSpacing/>
      <w:jc w:val="both"/>
    </w:pPr>
  </w:style>
  <w:style w:type="character" w:customStyle="1" w:styleId="a4">
    <w:name w:val="Абзац списка Знак"/>
    <w:link w:val="a3"/>
    <w:locked/>
    <w:rsid w:val="009D5D6C"/>
  </w:style>
  <w:style w:type="paragraph" w:styleId="a5">
    <w:name w:val="Balloon Text"/>
    <w:basedOn w:val="a"/>
    <w:link w:val="a6"/>
    <w:uiPriority w:val="99"/>
    <w:semiHidden/>
    <w:unhideWhenUsed/>
    <w:rsid w:val="002211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211D5"/>
    <w:rPr>
      <w:rFonts w:ascii="Tahoma" w:hAnsi="Tahoma" w:cs="Tahoma"/>
      <w:sz w:val="16"/>
      <w:szCs w:val="16"/>
    </w:rPr>
  </w:style>
  <w:style w:type="paragraph" w:styleId="a7">
    <w:name w:val="footnote text"/>
    <w:basedOn w:val="a"/>
    <w:link w:val="a8"/>
    <w:uiPriority w:val="99"/>
    <w:semiHidden/>
    <w:unhideWhenUsed/>
    <w:rsid w:val="007B7055"/>
    <w:pPr>
      <w:spacing w:after="0" w:line="240" w:lineRule="auto"/>
    </w:pPr>
    <w:rPr>
      <w:sz w:val="20"/>
      <w:szCs w:val="20"/>
    </w:rPr>
  </w:style>
  <w:style w:type="character" w:customStyle="1" w:styleId="a8">
    <w:name w:val="Текст сноски Знак"/>
    <w:basedOn w:val="a0"/>
    <w:link w:val="a7"/>
    <w:uiPriority w:val="99"/>
    <w:semiHidden/>
    <w:rsid w:val="007B7055"/>
    <w:rPr>
      <w:sz w:val="20"/>
      <w:szCs w:val="20"/>
    </w:rPr>
  </w:style>
  <w:style w:type="character" w:styleId="a9">
    <w:name w:val="footnote reference"/>
    <w:basedOn w:val="a0"/>
    <w:uiPriority w:val="99"/>
    <w:semiHidden/>
    <w:unhideWhenUsed/>
    <w:rsid w:val="007B70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0250F-BDA4-47F8-A12D-63723F95D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5253</Words>
  <Characters>29947</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2016-12-08T16:17:00Z</dcterms:created>
  <dcterms:modified xsi:type="dcterms:W3CDTF">2016-12-08T16:17:00Z</dcterms:modified>
</cp:coreProperties>
</file>